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B0F824" w14:textId="1020400D" w:rsidR="001300A4" w:rsidRDefault="00DA06F0" w:rsidP="00966DF6">
      <w:pPr>
        <w:jc w:val="center"/>
        <w:rPr>
          <w:rFonts w:ascii="Montserrat" w:hAnsi="Montserrat"/>
          <w:b/>
          <w:bCs/>
          <w:sz w:val="22"/>
          <w:szCs w:val="22"/>
        </w:rPr>
      </w:pPr>
      <w:r>
        <w:rPr>
          <w:rFonts w:ascii="Montserrat" w:hAnsi="Montserrat"/>
          <w:b/>
          <w:bCs/>
          <w:sz w:val="22"/>
          <w:szCs w:val="22"/>
        </w:rPr>
        <w:t xml:space="preserve">NOTA INFORMATIVA </w:t>
      </w:r>
      <w:r w:rsidR="00043904">
        <w:rPr>
          <w:rFonts w:ascii="Montserrat" w:hAnsi="Montserrat"/>
          <w:b/>
          <w:bCs/>
          <w:sz w:val="22"/>
          <w:szCs w:val="22"/>
        </w:rPr>
        <w:t>1</w:t>
      </w:r>
    </w:p>
    <w:p w14:paraId="2F615914" w14:textId="49FE3E83" w:rsidR="0025107E" w:rsidRDefault="005C32E5" w:rsidP="00966DF6">
      <w:pPr>
        <w:jc w:val="center"/>
        <w:rPr>
          <w:rFonts w:ascii="Montserrat" w:hAnsi="Montserrat"/>
          <w:b/>
          <w:bCs/>
          <w:sz w:val="22"/>
          <w:szCs w:val="22"/>
        </w:rPr>
      </w:pPr>
      <w:r w:rsidRPr="005C32E5">
        <w:rPr>
          <w:rFonts w:ascii="Montserrat" w:hAnsi="Montserrat"/>
          <w:b/>
          <w:bCs/>
          <w:sz w:val="22"/>
          <w:szCs w:val="22"/>
        </w:rPr>
        <w:t>SOLICITUD DE AMPLIACIÓN DE RECURSOS AL PRESUPUESTO DEL CIDE PARA EL EJERCICIO 2021</w:t>
      </w:r>
    </w:p>
    <w:p w14:paraId="3B727C66" w14:textId="77777777" w:rsidR="005C32E5" w:rsidRPr="00033D4D" w:rsidRDefault="005C32E5" w:rsidP="00D555C3">
      <w:pPr>
        <w:jc w:val="both"/>
        <w:rPr>
          <w:rFonts w:ascii="Montserrat" w:hAnsi="Montserrat"/>
          <w:sz w:val="18"/>
          <w:szCs w:val="18"/>
        </w:rPr>
      </w:pPr>
    </w:p>
    <w:p w14:paraId="5697F0C0" w14:textId="11B5674B" w:rsidR="0025107E" w:rsidRPr="008768DC" w:rsidRDefault="0025107E" w:rsidP="00D555C3">
      <w:pPr>
        <w:pStyle w:val="Prrafodelista"/>
        <w:numPr>
          <w:ilvl w:val="0"/>
          <w:numId w:val="1"/>
        </w:numPr>
        <w:jc w:val="both"/>
        <w:rPr>
          <w:rFonts w:ascii="Montserrat" w:hAnsi="Montserrat"/>
          <w:b/>
          <w:bCs/>
          <w:sz w:val="22"/>
          <w:szCs w:val="22"/>
        </w:rPr>
      </w:pPr>
      <w:r w:rsidRPr="00FC3A95">
        <w:rPr>
          <w:rFonts w:ascii="Montserrat" w:hAnsi="Montserrat"/>
          <w:b/>
          <w:bCs/>
          <w:sz w:val="22"/>
          <w:szCs w:val="22"/>
        </w:rPr>
        <w:t>Antecedentes</w:t>
      </w:r>
    </w:p>
    <w:p w14:paraId="3DCBD00F" w14:textId="3CF5FFDD" w:rsidR="005C4290" w:rsidRPr="005C32E5" w:rsidRDefault="005C4290" w:rsidP="008768DC">
      <w:pPr>
        <w:spacing w:before="120"/>
        <w:jc w:val="both"/>
        <w:rPr>
          <w:rFonts w:ascii="Montserrat" w:hAnsi="Montserrat"/>
          <w:sz w:val="22"/>
          <w:szCs w:val="22"/>
        </w:rPr>
      </w:pPr>
      <w:r w:rsidRPr="005C32E5">
        <w:rPr>
          <w:rFonts w:ascii="Montserrat" w:hAnsi="Montserrat"/>
          <w:sz w:val="22"/>
          <w:szCs w:val="22"/>
        </w:rPr>
        <w:t xml:space="preserve">El Consejo Directivo (CD) del CIDE en su </w:t>
      </w:r>
      <w:r w:rsidR="00340868" w:rsidRPr="005C32E5">
        <w:rPr>
          <w:rFonts w:ascii="Montserrat" w:hAnsi="Montserrat"/>
          <w:sz w:val="22"/>
          <w:szCs w:val="22"/>
        </w:rPr>
        <w:t xml:space="preserve">Primera </w:t>
      </w:r>
      <w:r w:rsidRPr="005C32E5">
        <w:rPr>
          <w:rFonts w:ascii="Montserrat" w:hAnsi="Montserrat"/>
          <w:sz w:val="22"/>
          <w:szCs w:val="22"/>
        </w:rPr>
        <w:t>Sesión Ordinaria del ejercicio fiscal 2021 celebrada el pasado 19 de mayo de 2021</w:t>
      </w:r>
      <w:r w:rsidR="00340868" w:rsidRPr="005C32E5">
        <w:rPr>
          <w:rFonts w:ascii="Montserrat" w:hAnsi="Montserrat"/>
          <w:sz w:val="22"/>
          <w:szCs w:val="22"/>
        </w:rPr>
        <w:t xml:space="preserve">, </w:t>
      </w:r>
      <w:r w:rsidRPr="005C32E5">
        <w:rPr>
          <w:rFonts w:ascii="Montserrat" w:hAnsi="Montserrat"/>
          <w:sz w:val="22"/>
          <w:szCs w:val="22"/>
        </w:rPr>
        <w:t xml:space="preserve">aprobó </w:t>
      </w:r>
      <w:r w:rsidR="00340868" w:rsidRPr="005C32E5">
        <w:rPr>
          <w:rFonts w:ascii="Montserrat" w:hAnsi="Montserrat"/>
          <w:sz w:val="22"/>
          <w:szCs w:val="22"/>
        </w:rPr>
        <w:t xml:space="preserve">realizar </w:t>
      </w:r>
      <w:r w:rsidRPr="005C32E5">
        <w:rPr>
          <w:rFonts w:ascii="Montserrat" w:hAnsi="Montserrat"/>
          <w:sz w:val="22"/>
          <w:szCs w:val="22"/>
        </w:rPr>
        <w:t>la modificación presupuestaria de la disponibilidad inicial y final del ejercicio 2021 para utilizar los recursos autogenerados de remanentes obtenidos en exceso de lo programado disponibles en las cuentas bancarias del CIDE</w:t>
      </w:r>
      <w:r w:rsidR="00340868" w:rsidRPr="005C32E5">
        <w:rPr>
          <w:rFonts w:ascii="Montserrat" w:hAnsi="Montserrat"/>
          <w:sz w:val="22"/>
          <w:szCs w:val="22"/>
        </w:rPr>
        <w:t>, conforme a lo siguiente:</w:t>
      </w:r>
    </w:p>
    <w:p w14:paraId="2536472D" w14:textId="2A456D39" w:rsidR="0025107E" w:rsidRPr="00033D4D" w:rsidRDefault="0025107E" w:rsidP="00D555C3">
      <w:pPr>
        <w:jc w:val="both"/>
        <w:rPr>
          <w:rFonts w:ascii="Montserrat" w:hAnsi="Montserrat"/>
          <w:sz w:val="18"/>
          <w:szCs w:val="18"/>
        </w:rPr>
      </w:pPr>
    </w:p>
    <w:p w14:paraId="59A88985" w14:textId="77777777" w:rsidR="00865169" w:rsidRPr="00B628CF" w:rsidRDefault="00865169" w:rsidP="005C32E5">
      <w:pPr>
        <w:ind w:left="567" w:right="616"/>
        <w:jc w:val="both"/>
        <w:rPr>
          <w:rFonts w:ascii="Montserrat" w:hAnsi="Montserrat"/>
          <w:b/>
          <w:bCs/>
          <w:i/>
          <w:iCs/>
          <w:sz w:val="18"/>
          <w:szCs w:val="18"/>
        </w:rPr>
      </w:pPr>
      <w:r w:rsidRPr="00B628CF">
        <w:rPr>
          <w:rFonts w:ascii="Montserrat" w:hAnsi="Montserrat"/>
          <w:b/>
          <w:bCs/>
          <w:i/>
          <w:iCs/>
          <w:sz w:val="18"/>
          <w:szCs w:val="18"/>
        </w:rPr>
        <w:t>(S) CD-I-O-21-13</w:t>
      </w:r>
    </w:p>
    <w:p w14:paraId="31B0A283" w14:textId="77777777" w:rsidR="00865169" w:rsidRPr="00B628CF" w:rsidRDefault="00865169" w:rsidP="005C32E5">
      <w:pPr>
        <w:ind w:left="567" w:right="616"/>
        <w:jc w:val="both"/>
        <w:rPr>
          <w:rFonts w:ascii="Montserrat" w:hAnsi="Montserrat"/>
          <w:i/>
          <w:iCs/>
          <w:sz w:val="18"/>
          <w:szCs w:val="18"/>
        </w:rPr>
      </w:pPr>
      <w:r w:rsidRPr="00B628CF">
        <w:rPr>
          <w:rFonts w:ascii="Montserrat" w:hAnsi="Montserrat"/>
          <w:i/>
          <w:iCs/>
          <w:sz w:val="18"/>
          <w:szCs w:val="18"/>
        </w:rPr>
        <w:t xml:space="preserve">El Consejo Directivo, con fundamento en lo establecido en las fracciones II, III y IV del artículo 56 de la Ley de Ciencia y Tecnología, reformado mediante el Decreto publicado el 6 de noviembre de 2020 en el Diario Oficial de la Federación, en lo previsto en el artículo 58 fracción II de la Ley Federal de las Entidades Paraestatales; artículo 58 de la Ley Federal de Presupuesto y Responsabilidad Hacendaria y 9, 10, 92 y 99 de su Reglamento; así como lo previsto en el artículo 29, fracciones XIV y XXVII del Instrumento de creación del Centro de Investigación y Docencia Económicas, A.C., aprueba por unanimidad de votos, la modificación presupuestaria de la disponibilidad inicial y final del ejercicio 2021, para utilizar los recursos autogenerados de remanentes obtenidos en exceso de lo programado que actualmente se encuentran disponibles en las cuentas bancarias del CIDE, hasta por un monto de </w:t>
      </w:r>
      <w:r w:rsidRPr="00B628CF">
        <w:rPr>
          <w:rFonts w:ascii="Montserrat" w:hAnsi="Montserrat"/>
          <w:b/>
          <w:bCs/>
          <w:i/>
          <w:iCs/>
          <w:sz w:val="18"/>
          <w:szCs w:val="18"/>
        </w:rPr>
        <w:t>$78,198,252.00 (SETENTA Y OCHO MILLONES CIENTO NOVENTA Y OCHO MIL DOSCIENTOS CINCUENTA Y DOS PESOS 00/100 M.N.),</w:t>
      </w:r>
      <w:r w:rsidRPr="00B628CF">
        <w:rPr>
          <w:rFonts w:ascii="Montserrat" w:hAnsi="Montserrat"/>
          <w:i/>
          <w:iCs/>
          <w:sz w:val="18"/>
          <w:szCs w:val="18"/>
        </w:rPr>
        <w:t xml:space="preserve"> en congruencia con las disponibilidades de recursos propios reportadas en la Cuenta de la Hacienda Pública Federal 2020 y Estados Financieros del CIDE, informando al Consejo Directivo sobre la aplicación y destino de dichos recursos conforme a los mecanismos de registro, ejecución y pago establecidos en la normatividad aplicable.</w:t>
      </w:r>
    </w:p>
    <w:p w14:paraId="60574458" w14:textId="77777777" w:rsidR="00865169" w:rsidRPr="00B628CF" w:rsidRDefault="00865169" w:rsidP="00865169">
      <w:pPr>
        <w:jc w:val="both"/>
        <w:rPr>
          <w:rFonts w:ascii="Montserrat" w:hAnsi="Montserrat"/>
          <w:b/>
          <w:bCs/>
          <w:sz w:val="18"/>
          <w:szCs w:val="18"/>
        </w:rPr>
      </w:pPr>
    </w:p>
    <w:p w14:paraId="0EE5CC1F" w14:textId="77777777" w:rsidR="00865169" w:rsidRPr="00B628CF" w:rsidRDefault="00865169" w:rsidP="005C32E5">
      <w:pPr>
        <w:ind w:left="567" w:right="616"/>
        <w:jc w:val="both"/>
        <w:rPr>
          <w:rFonts w:ascii="Montserrat" w:hAnsi="Montserrat"/>
          <w:b/>
          <w:bCs/>
          <w:i/>
          <w:iCs/>
          <w:sz w:val="18"/>
          <w:szCs w:val="18"/>
        </w:rPr>
      </w:pPr>
      <w:r w:rsidRPr="00B628CF">
        <w:rPr>
          <w:rFonts w:ascii="Montserrat" w:hAnsi="Montserrat"/>
          <w:b/>
          <w:bCs/>
          <w:i/>
          <w:iCs/>
          <w:sz w:val="18"/>
          <w:szCs w:val="18"/>
        </w:rPr>
        <w:t>(S) CD-I-O-21-14</w:t>
      </w:r>
    </w:p>
    <w:p w14:paraId="20D4872C" w14:textId="627F938B" w:rsidR="00865169" w:rsidRPr="00B628CF" w:rsidRDefault="00865169" w:rsidP="005C32E5">
      <w:pPr>
        <w:ind w:left="567" w:right="616"/>
        <w:jc w:val="both"/>
        <w:rPr>
          <w:rFonts w:ascii="Montserrat" w:hAnsi="Montserrat"/>
          <w:i/>
          <w:iCs/>
          <w:sz w:val="18"/>
          <w:szCs w:val="18"/>
        </w:rPr>
      </w:pPr>
      <w:r w:rsidRPr="00B628CF">
        <w:rPr>
          <w:rFonts w:ascii="Montserrat" w:hAnsi="Montserrat"/>
          <w:i/>
          <w:iCs/>
          <w:sz w:val="18"/>
          <w:szCs w:val="18"/>
        </w:rPr>
        <w:t xml:space="preserve">El Consejo Directivo, con fundamento en lo dispuesto artículo 48 y las fracciones II y IV del artículo 56 de la Ley de Ciencia y Tecnología, reformado mediante el Decreto publicado el 6 de noviembre de 2020 en el Diario Oficial de la Federación, artículos 52 y 58 fracción II de la Ley Federal de las Entidades Paraestatales, artículo 2 fracción XXX y fracción III del artículo 19 de la Ley Federal de Presupuesto y Responsabilidad Hacendaria, así como en las facultades contempladas en el artículo 29, fracción XIV del Instrumento de creación del Centro de Investigación y Docencia Económicas A.C., aprueba por unanimidad de votos, el uso y destino de los recursos autogenerados de remanentes obtenidos en exceso de lo programado, que actualmente se encuentran disponibles en las cuentas bancarias del CIDE, hasta por un monto de </w:t>
      </w:r>
      <w:r w:rsidRPr="00B628CF">
        <w:rPr>
          <w:rFonts w:ascii="Montserrat" w:hAnsi="Montserrat"/>
          <w:b/>
          <w:bCs/>
          <w:i/>
          <w:iCs/>
          <w:sz w:val="18"/>
          <w:szCs w:val="18"/>
        </w:rPr>
        <w:t>$40,860,000.00 (CUARENTA MILLONES OCHOCIENTOS SESENTA MIL PESOS 00/100 M.N.)</w:t>
      </w:r>
      <w:r w:rsidRPr="00B628CF">
        <w:rPr>
          <w:rFonts w:ascii="Montserrat" w:hAnsi="Montserrat"/>
          <w:i/>
          <w:iCs/>
          <w:sz w:val="18"/>
          <w:szCs w:val="18"/>
        </w:rPr>
        <w:t xml:space="preserve"> en congruencia con las disponibilidades de recursos propios reportadas en la Cuenta de la Hacienda Pública Federal 2020 y Estados Financieros del CIDE, en los siguientes rubros:</w:t>
      </w:r>
    </w:p>
    <w:p w14:paraId="534C3375" w14:textId="2D5EE1ED" w:rsidR="00F32F07" w:rsidRDefault="00F32F07" w:rsidP="005C32E5">
      <w:pPr>
        <w:ind w:left="567" w:right="616"/>
        <w:jc w:val="both"/>
        <w:rPr>
          <w:rFonts w:ascii="Montserrat" w:hAnsi="Montserrat"/>
          <w:i/>
          <w:iCs/>
          <w:sz w:val="19"/>
          <w:szCs w:val="19"/>
        </w:rPr>
      </w:pPr>
    </w:p>
    <w:tbl>
      <w:tblPr>
        <w:tblStyle w:val="Tablaconcuadrcula"/>
        <w:tblW w:w="9351" w:type="dxa"/>
        <w:jc w:val="center"/>
        <w:tblLook w:val="04A0" w:firstRow="1" w:lastRow="0" w:firstColumn="1" w:lastColumn="0" w:noHBand="0" w:noVBand="1"/>
      </w:tblPr>
      <w:tblGrid>
        <w:gridCol w:w="7792"/>
        <w:gridCol w:w="1559"/>
      </w:tblGrid>
      <w:tr w:rsidR="00865169" w:rsidRPr="001F54C6" w14:paraId="233A4E0D" w14:textId="77777777" w:rsidTr="00F32F07">
        <w:trPr>
          <w:tblHeader/>
          <w:jc w:val="center"/>
        </w:trPr>
        <w:tc>
          <w:tcPr>
            <w:tcW w:w="7792" w:type="dxa"/>
            <w:shd w:val="clear" w:color="auto" w:fill="1F497D" w:themeFill="text2"/>
            <w:vAlign w:val="center"/>
          </w:tcPr>
          <w:p w14:paraId="6BECA053" w14:textId="77777777" w:rsidR="00865169" w:rsidRPr="001F54C6" w:rsidRDefault="00865169" w:rsidP="001C57AC">
            <w:pPr>
              <w:pStyle w:val="Prrafodelista"/>
              <w:ind w:left="0"/>
              <w:contextualSpacing w:val="0"/>
              <w:jc w:val="center"/>
              <w:textAlignment w:val="baseline"/>
              <w:rPr>
                <w:rFonts w:ascii="Montserrat" w:hAnsi="Montserrat"/>
                <w:b/>
                <w:bCs/>
                <w:color w:val="FFFFFF" w:themeColor="background1"/>
                <w:sz w:val="16"/>
                <w:szCs w:val="16"/>
              </w:rPr>
            </w:pPr>
            <w:r w:rsidRPr="001F54C6">
              <w:rPr>
                <w:rFonts w:ascii="Montserrat" w:hAnsi="Montserrat"/>
                <w:b/>
                <w:bCs/>
                <w:color w:val="FFFFFF" w:themeColor="background1"/>
                <w:sz w:val="16"/>
                <w:szCs w:val="16"/>
              </w:rPr>
              <w:t>Destino/Programa</w:t>
            </w:r>
          </w:p>
        </w:tc>
        <w:tc>
          <w:tcPr>
            <w:tcW w:w="1559" w:type="dxa"/>
            <w:shd w:val="clear" w:color="auto" w:fill="1F497D" w:themeFill="text2"/>
            <w:vAlign w:val="center"/>
          </w:tcPr>
          <w:p w14:paraId="4AF22961" w14:textId="77777777" w:rsidR="00FC3A95" w:rsidRPr="001F54C6" w:rsidRDefault="00865169" w:rsidP="00FC3A95">
            <w:pPr>
              <w:pStyle w:val="Prrafodelista"/>
              <w:ind w:left="0"/>
              <w:contextualSpacing w:val="0"/>
              <w:jc w:val="center"/>
              <w:textAlignment w:val="baseline"/>
              <w:rPr>
                <w:rFonts w:ascii="Montserrat" w:hAnsi="Montserrat"/>
                <w:b/>
                <w:bCs/>
                <w:color w:val="FFFFFF" w:themeColor="background1"/>
                <w:sz w:val="16"/>
                <w:szCs w:val="16"/>
              </w:rPr>
            </w:pPr>
            <w:r w:rsidRPr="001F54C6">
              <w:rPr>
                <w:rFonts w:ascii="Montserrat" w:hAnsi="Montserrat"/>
                <w:b/>
                <w:bCs/>
                <w:color w:val="FFFFFF" w:themeColor="background1"/>
                <w:sz w:val="16"/>
                <w:szCs w:val="16"/>
              </w:rPr>
              <w:t>2021</w:t>
            </w:r>
            <w:r w:rsidR="00FC3A95" w:rsidRPr="001F54C6">
              <w:rPr>
                <w:rFonts w:ascii="Montserrat" w:hAnsi="Montserrat"/>
                <w:b/>
                <w:bCs/>
                <w:color w:val="FFFFFF" w:themeColor="background1"/>
                <w:sz w:val="16"/>
                <w:szCs w:val="16"/>
              </w:rPr>
              <w:t xml:space="preserve"> </w:t>
            </w:r>
          </w:p>
          <w:p w14:paraId="082F8CD4" w14:textId="23673F3F" w:rsidR="00865169" w:rsidRPr="001F54C6" w:rsidRDefault="00FC3A95" w:rsidP="00FC3A95">
            <w:pPr>
              <w:pStyle w:val="Prrafodelista"/>
              <w:ind w:left="0"/>
              <w:contextualSpacing w:val="0"/>
              <w:jc w:val="center"/>
              <w:textAlignment w:val="baseline"/>
              <w:rPr>
                <w:rFonts w:ascii="Montserrat" w:hAnsi="Montserrat"/>
                <w:b/>
                <w:bCs/>
                <w:color w:val="FFFFFF" w:themeColor="background1"/>
                <w:sz w:val="16"/>
                <w:szCs w:val="16"/>
              </w:rPr>
            </w:pPr>
            <w:r w:rsidRPr="001F54C6">
              <w:rPr>
                <w:rFonts w:ascii="Montserrat" w:hAnsi="Montserrat"/>
                <w:b/>
                <w:bCs/>
                <w:color w:val="FFFFFF" w:themeColor="background1"/>
                <w:sz w:val="16"/>
                <w:szCs w:val="16"/>
              </w:rPr>
              <w:t>M</w:t>
            </w:r>
            <w:r w:rsidR="00865169" w:rsidRPr="001F54C6">
              <w:rPr>
                <w:rFonts w:ascii="Montserrat" w:hAnsi="Montserrat"/>
                <w:b/>
                <w:bCs/>
                <w:color w:val="FFFFFF" w:themeColor="background1"/>
                <w:sz w:val="16"/>
                <w:szCs w:val="16"/>
              </w:rPr>
              <w:t>iles de pesos</w:t>
            </w:r>
          </w:p>
        </w:tc>
      </w:tr>
      <w:tr w:rsidR="00865169" w:rsidRPr="001F54C6" w14:paraId="088A60A0" w14:textId="77777777" w:rsidTr="00872F53">
        <w:trPr>
          <w:jc w:val="center"/>
        </w:trPr>
        <w:tc>
          <w:tcPr>
            <w:tcW w:w="7792" w:type="dxa"/>
            <w:vAlign w:val="center"/>
          </w:tcPr>
          <w:p w14:paraId="0ED10292"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1. Apoyo a las actividades de Investigación</w:t>
            </w:r>
          </w:p>
        </w:tc>
        <w:tc>
          <w:tcPr>
            <w:tcW w:w="1559" w:type="dxa"/>
          </w:tcPr>
          <w:p w14:paraId="035C5736"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2,500.00</w:t>
            </w:r>
          </w:p>
        </w:tc>
      </w:tr>
      <w:tr w:rsidR="00865169" w:rsidRPr="001F54C6" w14:paraId="75A91B44" w14:textId="77777777" w:rsidTr="00872F53">
        <w:trPr>
          <w:jc w:val="center"/>
        </w:trPr>
        <w:tc>
          <w:tcPr>
            <w:tcW w:w="7792" w:type="dxa"/>
            <w:vAlign w:val="center"/>
          </w:tcPr>
          <w:p w14:paraId="3FA9A1D5"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2. Apoyo para las actividades de docencia y formación de recursos humanos</w:t>
            </w:r>
          </w:p>
        </w:tc>
        <w:tc>
          <w:tcPr>
            <w:tcW w:w="1559" w:type="dxa"/>
          </w:tcPr>
          <w:p w14:paraId="69B23BB2"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1,200.00</w:t>
            </w:r>
          </w:p>
        </w:tc>
      </w:tr>
      <w:tr w:rsidR="00865169" w:rsidRPr="001F54C6" w14:paraId="05DD7522" w14:textId="77777777" w:rsidTr="00872F53">
        <w:trPr>
          <w:jc w:val="center"/>
        </w:trPr>
        <w:tc>
          <w:tcPr>
            <w:tcW w:w="7792" w:type="dxa"/>
            <w:vAlign w:val="center"/>
          </w:tcPr>
          <w:p w14:paraId="7387E65A"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3. Apoyo a las actividades de difusión científica</w:t>
            </w:r>
          </w:p>
        </w:tc>
        <w:tc>
          <w:tcPr>
            <w:tcW w:w="1559" w:type="dxa"/>
          </w:tcPr>
          <w:p w14:paraId="3F9D0534"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900.00</w:t>
            </w:r>
          </w:p>
        </w:tc>
      </w:tr>
      <w:tr w:rsidR="00865169" w:rsidRPr="001F54C6" w14:paraId="2A391EA2" w14:textId="77777777" w:rsidTr="00872F53">
        <w:trPr>
          <w:jc w:val="center"/>
        </w:trPr>
        <w:tc>
          <w:tcPr>
            <w:tcW w:w="7792" w:type="dxa"/>
            <w:vAlign w:val="center"/>
          </w:tcPr>
          <w:p w14:paraId="1BE359A4"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4. Apoyo a programas interdisciplinarios e institucionales (con énfasis en problemas nacionales e investigación de frontera)</w:t>
            </w:r>
          </w:p>
        </w:tc>
        <w:tc>
          <w:tcPr>
            <w:tcW w:w="1559" w:type="dxa"/>
          </w:tcPr>
          <w:p w14:paraId="7BF2BC92"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1,300.00</w:t>
            </w:r>
          </w:p>
        </w:tc>
      </w:tr>
      <w:tr w:rsidR="00865169" w:rsidRPr="001F54C6" w14:paraId="039C766D" w14:textId="77777777" w:rsidTr="00872F53">
        <w:trPr>
          <w:jc w:val="center"/>
        </w:trPr>
        <w:tc>
          <w:tcPr>
            <w:tcW w:w="7792" w:type="dxa"/>
            <w:vAlign w:val="center"/>
          </w:tcPr>
          <w:p w14:paraId="6C58EE69"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5. Apoyo para el fortalecimiento de las actividades de soporte sustantivo del Centro</w:t>
            </w:r>
          </w:p>
        </w:tc>
        <w:tc>
          <w:tcPr>
            <w:tcW w:w="1559" w:type="dxa"/>
          </w:tcPr>
          <w:p w14:paraId="2ABF2FE0"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3,300.00</w:t>
            </w:r>
          </w:p>
        </w:tc>
      </w:tr>
      <w:tr w:rsidR="00865169" w:rsidRPr="001F54C6" w14:paraId="6F2B1596" w14:textId="77777777" w:rsidTr="00872F53">
        <w:trPr>
          <w:jc w:val="center"/>
        </w:trPr>
        <w:tc>
          <w:tcPr>
            <w:tcW w:w="7792" w:type="dxa"/>
            <w:vAlign w:val="center"/>
          </w:tcPr>
          <w:p w14:paraId="2477E31B"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6. Apoyo a las unidades de vinculación y transferencia del conocimiento</w:t>
            </w:r>
          </w:p>
        </w:tc>
        <w:tc>
          <w:tcPr>
            <w:tcW w:w="1559" w:type="dxa"/>
          </w:tcPr>
          <w:p w14:paraId="26503C6E"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9,000.00</w:t>
            </w:r>
          </w:p>
        </w:tc>
      </w:tr>
      <w:tr w:rsidR="00865169" w:rsidRPr="001F54C6" w14:paraId="12CFDB6D" w14:textId="77777777" w:rsidTr="00872F53">
        <w:trPr>
          <w:jc w:val="center"/>
        </w:trPr>
        <w:tc>
          <w:tcPr>
            <w:tcW w:w="7792" w:type="dxa"/>
            <w:tcBorders>
              <w:bottom w:val="single" w:sz="4" w:space="0" w:color="auto"/>
            </w:tcBorders>
            <w:vAlign w:val="center"/>
          </w:tcPr>
          <w:p w14:paraId="62E7FC39" w14:textId="77777777" w:rsidR="00865169" w:rsidRPr="001F54C6" w:rsidRDefault="00865169" w:rsidP="001C57AC">
            <w:pPr>
              <w:pStyle w:val="Prrafodelista"/>
              <w:ind w:left="0"/>
              <w:contextualSpacing w:val="0"/>
              <w:jc w:val="both"/>
              <w:textAlignment w:val="baseline"/>
              <w:rPr>
                <w:rFonts w:ascii="Montserrat" w:hAnsi="Montserrat"/>
                <w:sz w:val="16"/>
                <w:szCs w:val="16"/>
              </w:rPr>
            </w:pPr>
            <w:r w:rsidRPr="001F54C6">
              <w:rPr>
                <w:rFonts w:ascii="Montserrat" w:hAnsi="Montserrat"/>
                <w:sz w:val="16"/>
                <w:szCs w:val="16"/>
              </w:rPr>
              <w:t xml:space="preserve">7. Estímulos al personal académico, científico y tecnológico de CIDE </w:t>
            </w:r>
          </w:p>
        </w:tc>
        <w:tc>
          <w:tcPr>
            <w:tcW w:w="1559" w:type="dxa"/>
            <w:tcBorders>
              <w:bottom w:val="single" w:sz="4" w:space="0" w:color="auto"/>
            </w:tcBorders>
          </w:tcPr>
          <w:p w14:paraId="78C403B9" w14:textId="77777777" w:rsidR="00865169" w:rsidRPr="001F54C6" w:rsidRDefault="00865169" w:rsidP="00872F53">
            <w:pPr>
              <w:pStyle w:val="Prrafodelista"/>
              <w:ind w:left="0"/>
              <w:contextualSpacing w:val="0"/>
              <w:jc w:val="right"/>
              <w:textAlignment w:val="baseline"/>
              <w:rPr>
                <w:rFonts w:ascii="Montserrat" w:hAnsi="Montserrat"/>
                <w:sz w:val="16"/>
                <w:szCs w:val="16"/>
              </w:rPr>
            </w:pPr>
            <w:r w:rsidRPr="001F54C6">
              <w:rPr>
                <w:rFonts w:ascii="Montserrat" w:hAnsi="Montserrat"/>
                <w:sz w:val="16"/>
                <w:szCs w:val="16"/>
              </w:rPr>
              <w:t>22,660.00</w:t>
            </w:r>
          </w:p>
        </w:tc>
      </w:tr>
      <w:tr w:rsidR="00865169" w:rsidRPr="001F54C6" w14:paraId="02F8373E" w14:textId="77777777" w:rsidTr="00872F53">
        <w:trPr>
          <w:jc w:val="center"/>
        </w:trPr>
        <w:tc>
          <w:tcPr>
            <w:tcW w:w="7792" w:type="dxa"/>
            <w:shd w:val="clear" w:color="auto" w:fill="DBE5F1" w:themeFill="accent1" w:themeFillTint="33"/>
            <w:vAlign w:val="center"/>
          </w:tcPr>
          <w:p w14:paraId="4B21AAF4" w14:textId="77777777" w:rsidR="00865169" w:rsidRPr="001F54C6" w:rsidRDefault="00865169" w:rsidP="001C57AC">
            <w:pPr>
              <w:pStyle w:val="Prrafodelista"/>
              <w:ind w:left="0"/>
              <w:contextualSpacing w:val="0"/>
              <w:jc w:val="both"/>
              <w:textAlignment w:val="baseline"/>
              <w:rPr>
                <w:rFonts w:ascii="Montserrat" w:hAnsi="Montserrat"/>
                <w:b/>
                <w:bCs/>
                <w:sz w:val="16"/>
                <w:szCs w:val="16"/>
              </w:rPr>
            </w:pPr>
          </w:p>
        </w:tc>
        <w:tc>
          <w:tcPr>
            <w:tcW w:w="1559" w:type="dxa"/>
            <w:shd w:val="clear" w:color="auto" w:fill="DBE5F1" w:themeFill="accent1" w:themeFillTint="33"/>
          </w:tcPr>
          <w:p w14:paraId="65A841FB" w14:textId="77777777" w:rsidR="00865169" w:rsidRPr="001F54C6" w:rsidRDefault="00865169" w:rsidP="00872F53">
            <w:pPr>
              <w:pStyle w:val="Prrafodelista"/>
              <w:ind w:left="0"/>
              <w:contextualSpacing w:val="0"/>
              <w:jc w:val="right"/>
              <w:textAlignment w:val="baseline"/>
              <w:rPr>
                <w:rFonts w:ascii="Montserrat" w:hAnsi="Montserrat"/>
                <w:b/>
                <w:bCs/>
                <w:sz w:val="16"/>
                <w:szCs w:val="16"/>
              </w:rPr>
            </w:pPr>
            <w:r w:rsidRPr="001F54C6">
              <w:rPr>
                <w:rFonts w:ascii="Montserrat" w:hAnsi="Montserrat"/>
                <w:b/>
                <w:bCs/>
                <w:sz w:val="16"/>
                <w:szCs w:val="16"/>
              </w:rPr>
              <w:t>40,860.00</w:t>
            </w:r>
          </w:p>
        </w:tc>
      </w:tr>
    </w:tbl>
    <w:p w14:paraId="42D6E86A" w14:textId="77777777" w:rsidR="00067013" w:rsidRDefault="00067013" w:rsidP="00067013">
      <w:pPr>
        <w:pStyle w:val="Prrafodelista"/>
        <w:jc w:val="both"/>
        <w:rPr>
          <w:rFonts w:ascii="Montserrat" w:hAnsi="Montserrat"/>
          <w:b/>
          <w:bCs/>
          <w:sz w:val="22"/>
          <w:szCs w:val="22"/>
        </w:rPr>
      </w:pPr>
    </w:p>
    <w:p w14:paraId="48003E4F" w14:textId="5A9C8CEB" w:rsidR="0025107E" w:rsidRPr="00BD651A" w:rsidRDefault="009D5D38" w:rsidP="00322C8F">
      <w:pPr>
        <w:pStyle w:val="Prrafodelista"/>
        <w:numPr>
          <w:ilvl w:val="0"/>
          <w:numId w:val="1"/>
        </w:numPr>
        <w:jc w:val="both"/>
        <w:rPr>
          <w:rFonts w:ascii="Montserrat" w:hAnsi="Montserrat"/>
          <w:b/>
          <w:bCs/>
          <w:sz w:val="22"/>
          <w:szCs w:val="22"/>
        </w:rPr>
      </w:pPr>
      <w:r>
        <w:rPr>
          <w:rFonts w:ascii="Montserrat" w:hAnsi="Montserrat"/>
          <w:b/>
          <w:bCs/>
          <w:sz w:val="22"/>
          <w:szCs w:val="22"/>
        </w:rPr>
        <w:t>Situación actual y a</w:t>
      </w:r>
      <w:r w:rsidR="0025107E" w:rsidRPr="00BD651A">
        <w:rPr>
          <w:rFonts w:ascii="Montserrat" w:hAnsi="Montserrat"/>
          <w:b/>
          <w:bCs/>
          <w:sz w:val="22"/>
          <w:szCs w:val="22"/>
        </w:rPr>
        <w:t xml:space="preserve">cciones realizadas </w:t>
      </w:r>
    </w:p>
    <w:p w14:paraId="3D850C00" w14:textId="00B7062D" w:rsidR="0063674E" w:rsidRDefault="00795F5A" w:rsidP="009211C5">
      <w:pPr>
        <w:pStyle w:val="Prrafodelista"/>
        <w:numPr>
          <w:ilvl w:val="0"/>
          <w:numId w:val="4"/>
        </w:numPr>
        <w:spacing w:before="120"/>
        <w:ind w:left="714" w:hanging="357"/>
        <w:contextualSpacing w:val="0"/>
        <w:jc w:val="both"/>
        <w:rPr>
          <w:rFonts w:ascii="Montserrat" w:hAnsi="Montserrat"/>
          <w:sz w:val="22"/>
          <w:szCs w:val="22"/>
        </w:rPr>
      </w:pPr>
      <w:r w:rsidRPr="009211C5">
        <w:rPr>
          <w:rFonts w:ascii="Montserrat" w:hAnsi="Montserrat"/>
          <w:sz w:val="22"/>
          <w:szCs w:val="22"/>
        </w:rPr>
        <w:lastRenderedPageBreak/>
        <w:t xml:space="preserve">En </w:t>
      </w:r>
      <w:r w:rsidR="00BD651A" w:rsidRPr="009211C5">
        <w:rPr>
          <w:rFonts w:ascii="Montserrat" w:hAnsi="Montserrat"/>
          <w:sz w:val="22"/>
          <w:szCs w:val="22"/>
        </w:rPr>
        <w:t>junio de 2021</w:t>
      </w:r>
      <w:r w:rsidRPr="009211C5">
        <w:rPr>
          <w:rFonts w:ascii="Montserrat" w:hAnsi="Montserrat"/>
          <w:sz w:val="22"/>
          <w:szCs w:val="22"/>
        </w:rPr>
        <w:t xml:space="preserve"> </w:t>
      </w:r>
      <w:r w:rsidR="00F6055D" w:rsidRPr="009211C5">
        <w:rPr>
          <w:rFonts w:ascii="Montserrat" w:hAnsi="Montserrat"/>
          <w:sz w:val="22"/>
          <w:szCs w:val="22"/>
        </w:rPr>
        <w:t xml:space="preserve">se </w:t>
      </w:r>
      <w:r w:rsidR="00CE7DB9">
        <w:rPr>
          <w:rFonts w:ascii="Montserrat" w:hAnsi="Montserrat"/>
          <w:sz w:val="22"/>
          <w:szCs w:val="22"/>
        </w:rPr>
        <w:t xml:space="preserve">solicitó a </w:t>
      </w:r>
      <w:r w:rsidR="00F6055D" w:rsidRPr="009211C5">
        <w:rPr>
          <w:rFonts w:ascii="Montserrat" w:hAnsi="Montserrat"/>
          <w:sz w:val="22"/>
          <w:szCs w:val="22"/>
        </w:rPr>
        <w:t>l</w:t>
      </w:r>
      <w:r w:rsidR="00444CFB" w:rsidRPr="009211C5">
        <w:rPr>
          <w:rFonts w:ascii="Montserrat" w:hAnsi="Montserrat"/>
          <w:sz w:val="22"/>
          <w:szCs w:val="22"/>
        </w:rPr>
        <w:t>o</w:t>
      </w:r>
      <w:r w:rsidR="00F6055D" w:rsidRPr="009211C5">
        <w:rPr>
          <w:rFonts w:ascii="Montserrat" w:hAnsi="Montserrat"/>
          <w:sz w:val="22"/>
          <w:szCs w:val="22"/>
        </w:rPr>
        <w:t xml:space="preserve">s </w:t>
      </w:r>
      <w:r w:rsidR="00444CFB" w:rsidRPr="009211C5">
        <w:rPr>
          <w:rFonts w:ascii="Montserrat" w:hAnsi="Montserrat"/>
          <w:sz w:val="22"/>
          <w:szCs w:val="22"/>
        </w:rPr>
        <w:t xml:space="preserve">titulares de las </w:t>
      </w:r>
      <w:r w:rsidR="00542A12">
        <w:rPr>
          <w:rFonts w:ascii="Montserrat" w:hAnsi="Montserrat"/>
          <w:sz w:val="22"/>
          <w:szCs w:val="22"/>
        </w:rPr>
        <w:t>á</w:t>
      </w:r>
      <w:r w:rsidR="00444CFB" w:rsidRPr="009211C5">
        <w:rPr>
          <w:rFonts w:ascii="Montserrat" w:hAnsi="Montserrat"/>
          <w:sz w:val="22"/>
          <w:szCs w:val="22"/>
        </w:rPr>
        <w:t xml:space="preserve">reas </w:t>
      </w:r>
      <w:r w:rsidR="001E1C10" w:rsidRPr="009211C5">
        <w:rPr>
          <w:rFonts w:ascii="Montserrat" w:hAnsi="Montserrat"/>
          <w:sz w:val="22"/>
          <w:szCs w:val="22"/>
        </w:rPr>
        <w:t xml:space="preserve">académicas y administrativas </w:t>
      </w:r>
      <w:r w:rsidR="00CE7DB9">
        <w:rPr>
          <w:rFonts w:ascii="Montserrat" w:hAnsi="Montserrat"/>
          <w:sz w:val="22"/>
          <w:szCs w:val="22"/>
        </w:rPr>
        <w:t xml:space="preserve">la </w:t>
      </w:r>
      <w:proofErr w:type="spellStart"/>
      <w:r w:rsidR="00CE7DB9">
        <w:rPr>
          <w:rFonts w:ascii="Montserrat" w:hAnsi="Montserrat"/>
          <w:sz w:val="22"/>
          <w:szCs w:val="22"/>
        </w:rPr>
        <w:t>presupuestación</w:t>
      </w:r>
      <w:proofErr w:type="spellEnd"/>
      <w:r w:rsidR="00CE7DB9">
        <w:rPr>
          <w:rFonts w:ascii="Montserrat" w:hAnsi="Montserrat"/>
          <w:sz w:val="22"/>
          <w:szCs w:val="22"/>
        </w:rPr>
        <w:t xml:space="preserve"> de los recursos autorizados por el CD bajo la modalidad de ingresos propios. </w:t>
      </w:r>
      <w:r w:rsidR="00542064">
        <w:rPr>
          <w:rFonts w:ascii="Montserrat" w:hAnsi="Montserrat"/>
          <w:sz w:val="22"/>
          <w:szCs w:val="22"/>
        </w:rPr>
        <w:t xml:space="preserve">La distribución </w:t>
      </w:r>
      <w:r w:rsidR="00CE7DB9">
        <w:rPr>
          <w:rFonts w:ascii="Montserrat" w:hAnsi="Montserrat"/>
          <w:sz w:val="22"/>
          <w:szCs w:val="22"/>
        </w:rPr>
        <w:t xml:space="preserve">general </w:t>
      </w:r>
      <w:r w:rsidR="00542064">
        <w:rPr>
          <w:rFonts w:ascii="Montserrat" w:hAnsi="Montserrat"/>
          <w:sz w:val="22"/>
          <w:szCs w:val="22"/>
        </w:rPr>
        <w:t xml:space="preserve">considera dos rubros principales: recursos para el pago de estímulos a personal académico y recursos para gasto de operación </w:t>
      </w:r>
      <w:r w:rsidR="000F3355">
        <w:rPr>
          <w:rFonts w:ascii="Montserrat" w:hAnsi="Montserrat"/>
          <w:sz w:val="22"/>
          <w:szCs w:val="22"/>
        </w:rPr>
        <w:t>de las unidades de vinculación, divisiones académicas</w:t>
      </w:r>
      <w:r w:rsidR="00CE7DB9">
        <w:rPr>
          <w:rFonts w:ascii="Montserrat" w:hAnsi="Montserrat"/>
          <w:sz w:val="22"/>
          <w:szCs w:val="22"/>
        </w:rPr>
        <w:t xml:space="preserve"> y otras áreas del CIDE sin rebasar el techo autorizado por el CD por 40.8 MDP.</w:t>
      </w:r>
      <w:r w:rsidR="00284266">
        <w:rPr>
          <w:rFonts w:ascii="Montserrat" w:hAnsi="Montserrat"/>
          <w:sz w:val="22"/>
          <w:szCs w:val="22"/>
        </w:rPr>
        <w:t xml:space="preserve"> </w:t>
      </w:r>
    </w:p>
    <w:p w14:paraId="6F7394A3" w14:textId="34323F8F" w:rsidR="00947D0C" w:rsidRPr="00947D0C" w:rsidRDefault="00947D0C" w:rsidP="003574E2">
      <w:pPr>
        <w:pStyle w:val="Prrafodelista"/>
        <w:numPr>
          <w:ilvl w:val="0"/>
          <w:numId w:val="4"/>
        </w:numPr>
        <w:spacing w:before="120"/>
        <w:ind w:left="714" w:hanging="357"/>
        <w:contextualSpacing w:val="0"/>
        <w:jc w:val="both"/>
        <w:rPr>
          <w:rFonts w:ascii="Montserrat" w:hAnsi="Montserrat"/>
          <w:sz w:val="22"/>
          <w:szCs w:val="22"/>
        </w:rPr>
      </w:pPr>
      <w:r w:rsidRPr="00947D0C">
        <w:rPr>
          <w:rFonts w:ascii="Montserrat" w:hAnsi="Montserrat"/>
          <w:sz w:val="22"/>
          <w:szCs w:val="22"/>
        </w:rPr>
        <w:t>Las erogaciones para el pago de estímulos al personal académico se efectuaban a través de dos fuentes de financiamiento: Recursos Fiscales y Recursos del Fideicomiso de Ciencia y Tecnología (</w:t>
      </w:r>
      <w:proofErr w:type="spellStart"/>
      <w:r w:rsidRPr="00947D0C">
        <w:rPr>
          <w:rFonts w:ascii="Montserrat" w:hAnsi="Montserrat"/>
          <w:sz w:val="22"/>
          <w:szCs w:val="22"/>
        </w:rPr>
        <w:t>FCyT</w:t>
      </w:r>
      <w:proofErr w:type="spellEnd"/>
      <w:r w:rsidRPr="00947D0C">
        <w:rPr>
          <w:rFonts w:ascii="Montserrat" w:hAnsi="Montserrat"/>
          <w:sz w:val="22"/>
          <w:szCs w:val="22"/>
        </w:rPr>
        <w:t xml:space="preserve">) conforme a los lineamientos de estímulos y tabuladores autorizados por el CD del CIDE. </w:t>
      </w:r>
    </w:p>
    <w:p w14:paraId="65D1C174" w14:textId="457DADE2" w:rsidR="00470B3C" w:rsidRDefault="00470B3C" w:rsidP="00470B3C">
      <w:pPr>
        <w:pStyle w:val="Prrafodelista"/>
        <w:numPr>
          <w:ilvl w:val="0"/>
          <w:numId w:val="4"/>
        </w:numPr>
        <w:spacing w:before="120"/>
        <w:ind w:left="714" w:hanging="357"/>
        <w:contextualSpacing w:val="0"/>
        <w:jc w:val="both"/>
        <w:rPr>
          <w:rFonts w:ascii="Montserrat" w:hAnsi="Montserrat"/>
          <w:sz w:val="22"/>
          <w:szCs w:val="22"/>
        </w:rPr>
      </w:pPr>
      <w:r w:rsidRPr="003770D3">
        <w:rPr>
          <w:rFonts w:ascii="Montserrat" w:hAnsi="Montserrat"/>
          <w:sz w:val="22"/>
          <w:szCs w:val="22"/>
        </w:rPr>
        <w:t xml:space="preserve">A partir de la publicación </w:t>
      </w:r>
      <w:r>
        <w:rPr>
          <w:rFonts w:ascii="Montserrat" w:hAnsi="Montserrat"/>
          <w:sz w:val="22"/>
          <w:szCs w:val="22"/>
        </w:rPr>
        <w:t>en el</w:t>
      </w:r>
      <w:r w:rsidRPr="003770D3">
        <w:rPr>
          <w:rFonts w:ascii="Montserrat" w:hAnsi="Montserrat"/>
          <w:sz w:val="22"/>
          <w:szCs w:val="22"/>
        </w:rPr>
        <w:t xml:space="preserve"> </w:t>
      </w:r>
      <w:r>
        <w:rPr>
          <w:rFonts w:ascii="Montserrat" w:hAnsi="Montserrat"/>
          <w:sz w:val="22"/>
          <w:szCs w:val="22"/>
        </w:rPr>
        <w:t>DOF</w:t>
      </w:r>
      <w:r w:rsidRPr="003770D3">
        <w:rPr>
          <w:rFonts w:ascii="Montserrat" w:hAnsi="Montserrat"/>
          <w:sz w:val="22"/>
          <w:szCs w:val="22"/>
        </w:rPr>
        <w:t xml:space="preserve"> el 6 de noviembre de 2020</w:t>
      </w:r>
      <w:r w:rsidR="00284266">
        <w:rPr>
          <w:rFonts w:ascii="Montserrat" w:hAnsi="Montserrat"/>
          <w:sz w:val="22"/>
          <w:szCs w:val="22"/>
        </w:rPr>
        <w:t xml:space="preserve"> del Decreto de Extinción de Fideicomisos</w:t>
      </w:r>
      <w:r w:rsidRPr="003770D3">
        <w:rPr>
          <w:rFonts w:ascii="Montserrat" w:hAnsi="Montserrat"/>
          <w:sz w:val="22"/>
          <w:szCs w:val="22"/>
        </w:rPr>
        <w:t xml:space="preserve">, los recursos faltantes para cubrir el pago de estímulos se prevé financiarlos con </w:t>
      </w:r>
      <w:r>
        <w:rPr>
          <w:rFonts w:ascii="Montserrat" w:hAnsi="Montserrat"/>
          <w:sz w:val="22"/>
          <w:szCs w:val="22"/>
        </w:rPr>
        <w:t xml:space="preserve">la ampliación de recursos autorizada por el CD del CIDE </w:t>
      </w:r>
      <w:r w:rsidRPr="00B41148">
        <w:rPr>
          <w:rFonts w:ascii="Montserrat" w:hAnsi="Montserrat"/>
          <w:b/>
          <w:bCs/>
          <w:sz w:val="22"/>
          <w:szCs w:val="22"/>
        </w:rPr>
        <w:t>hasta por</w:t>
      </w:r>
      <w:r w:rsidRPr="003770D3">
        <w:rPr>
          <w:rFonts w:ascii="Montserrat" w:hAnsi="Montserrat"/>
          <w:sz w:val="22"/>
          <w:szCs w:val="22"/>
        </w:rPr>
        <w:t xml:space="preserve"> </w:t>
      </w:r>
      <w:r w:rsidRPr="003770D3">
        <w:rPr>
          <w:rFonts w:ascii="Montserrat" w:hAnsi="Montserrat"/>
          <w:b/>
          <w:bCs/>
          <w:sz w:val="22"/>
          <w:szCs w:val="22"/>
        </w:rPr>
        <w:t xml:space="preserve">22.6 </w:t>
      </w:r>
      <w:r>
        <w:rPr>
          <w:rFonts w:ascii="Montserrat" w:hAnsi="Montserrat"/>
          <w:b/>
          <w:bCs/>
          <w:sz w:val="22"/>
          <w:szCs w:val="22"/>
        </w:rPr>
        <w:t>MDP</w:t>
      </w:r>
      <w:r w:rsidRPr="003770D3">
        <w:rPr>
          <w:rFonts w:ascii="Montserrat" w:hAnsi="Montserrat"/>
          <w:sz w:val="22"/>
          <w:szCs w:val="22"/>
        </w:rPr>
        <w:t xml:space="preserve"> en 2021</w:t>
      </w:r>
      <w:r>
        <w:rPr>
          <w:rFonts w:ascii="Montserrat" w:hAnsi="Montserrat"/>
          <w:sz w:val="22"/>
          <w:szCs w:val="22"/>
        </w:rPr>
        <w:t xml:space="preserve">, los cuales incluyen la previsión de recursos para el pago de estímulos que ya cuentan con lineamientos autorizados por el CD del CIDE </w:t>
      </w:r>
      <w:r w:rsidR="00CA50B8">
        <w:rPr>
          <w:rFonts w:ascii="Montserrat" w:hAnsi="Montserrat"/>
          <w:sz w:val="22"/>
          <w:szCs w:val="22"/>
        </w:rPr>
        <w:t>y</w:t>
      </w:r>
      <w:r>
        <w:rPr>
          <w:rFonts w:ascii="Montserrat" w:hAnsi="Montserrat"/>
          <w:sz w:val="22"/>
          <w:szCs w:val="22"/>
        </w:rPr>
        <w:t xml:space="preserve"> estímulos por participación en proyectos externos  (cuyos lineamientos se prevé presentarlos al CD para su aprobación en su siguiente sesión). </w:t>
      </w:r>
    </w:p>
    <w:p w14:paraId="3AF77D2C" w14:textId="3CC4879A" w:rsidR="00470B3C" w:rsidRDefault="00470B3C" w:rsidP="00470B3C">
      <w:pPr>
        <w:pStyle w:val="Prrafodelista"/>
        <w:numPr>
          <w:ilvl w:val="0"/>
          <w:numId w:val="4"/>
        </w:numPr>
        <w:spacing w:before="120" w:after="120"/>
        <w:ind w:left="714" w:hanging="357"/>
        <w:contextualSpacing w:val="0"/>
        <w:jc w:val="both"/>
        <w:rPr>
          <w:rFonts w:ascii="Montserrat" w:hAnsi="Montserrat"/>
          <w:sz w:val="22"/>
          <w:szCs w:val="22"/>
        </w:rPr>
      </w:pPr>
      <w:r>
        <w:rPr>
          <w:rFonts w:ascii="Montserrat" w:hAnsi="Montserrat"/>
          <w:sz w:val="22"/>
          <w:szCs w:val="22"/>
        </w:rPr>
        <w:t xml:space="preserve">Al 30 de junio de 2021 se han pagado </w:t>
      </w:r>
      <w:r w:rsidR="001E2E1E">
        <w:rPr>
          <w:rFonts w:ascii="Montserrat" w:hAnsi="Montserrat"/>
          <w:b/>
          <w:bCs/>
          <w:sz w:val="22"/>
          <w:szCs w:val="22"/>
        </w:rPr>
        <w:t xml:space="preserve">24.6 </w:t>
      </w:r>
      <w:proofErr w:type="spellStart"/>
      <w:r w:rsidR="001E2E1E">
        <w:rPr>
          <w:rFonts w:ascii="Montserrat" w:hAnsi="Montserrat"/>
          <w:b/>
          <w:bCs/>
          <w:sz w:val="22"/>
          <w:szCs w:val="22"/>
        </w:rPr>
        <w:t>mdp</w:t>
      </w:r>
      <w:proofErr w:type="spellEnd"/>
      <w:r>
        <w:rPr>
          <w:rFonts w:ascii="Montserrat" w:hAnsi="Montserrat"/>
          <w:sz w:val="22"/>
          <w:szCs w:val="22"/>
        </w:rPr>
        <w:t xml:space="preserve"> por concepto de estímulos, de un total proyectado de </w:t>
      </w:r>
      <w:r w:rsidR="001E2E1E">
        <w:rPr>
          <w:rFonts w:ascii="Montserrat" w:hAnsi="Montserrat"/>
          <w:b/>
          <w:bCs/>
          <w:sz w:val="22"/>
          <w:szCs w:val="22"/>
        </w:rPr>
        <w:t>50.</w:t>
      </w:r>
      <w:r w:rsidR="008C0175">
        <w:rPr>
          <w:rFonts w:ascii="Montserrat" w:hAnsi="Montserrat"/>
          <w:b/>
          <w:bCs/>
          <w:sz w:val="22"/>
          <w:szCs w:val="22"/>
        </w:rPr>
        <w:t>2</w:t>
      </w:r>
      <w:r w:rsidR="001E2E1E">
        <w:rPr>
          <w:rFonts w:ascii="Montserrat" w:hAnsi="Montserrat"/>
          <w:b/>
          <w:bCs/>
          <w:sz w:val="22"/>
          <w:szCs w:val="22"/>
        </w:rPr>
        <w:t xml:space="preserve"> </w:t>
      </w:r>
      <w:proofErr w:type="spellStart"/>
      <w:r w:rsidR="001E2E1E">
        <w:rPr>
          <w:rFonts w:ascii="Montserrat" w:hAnsi="Montserrat"/>
          <w:b/>
          <w:bCs/>
          <w:sz w:val="22"/>
          <w:szCs w:val="22"/>
        </w:rPr>
        <w:t>mdp</w:t>
      </w:r>
      <w:proofErr w:type="spellEnd"/>
      <w:r>
        <w:rPr>
          <w:rFonts w:ascii="Montserrat" w:hAnsi="Montserrat"/>
          <w:sz w:val="22"/>
          <w:szCs w:val="22"/>
        </w:rPr>
        <w:t>, conforme a lo siguiente:</w:t>
      </w:r>
    </w:p>
    <w:tbl>
      <w:tblPr>
        <w:tblStyle w:val="Tablaconcuadrcula"/>
        <w:tblW w:w="9067" w:type="dxa"/>
        <w:jc w:val="right"/>
        <w:tblLook w:val="04A0" w:firstRow="1" w:lastRow="0" w:firstColumn="1" w:lastColumn="0" w:noHBand="0" w:noVBand="1"/>
      </w:tblPr>
      <w:tblGrid>
        <w:gridCol w:w="2263"/>
        <w:gridCol w:w="2552"/>
        <w:gridCol w:w="1417"/>
        <w:gridCol w:w="1418"/>
        <w:gridCol w:w="1417"/>
      </w:tblGrid>
      <w:tr w:rsidR="00470B3C" w:rsidRPr="001F54C6" w14:paraId="5CD4336F" w14:textId="77777777" w:rsidTr="00B93C66">
        <w:trPr>
          <w:trHeight w:val="266"/>
          <w:tblHeader/>
          <w:jc w:val="right"/>
        </w:trPr>
        <w:tc>
          <w:tcPr>
            <w:tcW w:w="2263" w:type="dxa"/>
            <w:shd w:val="clear" w:color="auto" w:fill="1F497D" w:themeFill="text2"/>
            <w:vAlign w:val="center"/>
          </w:tcPr>
          <w:p w14:paraId="4389C864" w14:textId="77777777" w:rsidR="00470B3C"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Estímulo</w:t>
            </w:r>
          </w:p>
        </w:tc>
        <w:tc>
          <w:tcPr>
            <w:tcW w:w="2552" w:type="dxa"/>
            <w:shd w:val="clear" w:color="auto" w:fill="1F497D" w:themeFill="text2"/>
            <w:vAlign w:val="center"/>
          </w:tcPr>
          <w:p w14:paraId="40672CD1" w14:textId="77777777" w:rsidR="004E2310"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 xml:space="preserve">Fuente de </w:t>
            </w:r>
          </w:p>
          <w:p w14:paraId="17D98224" w14:textId="7B4FD339" w:rsidR="00470B3C"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Financiamiento</w:t>
            </w:r>
          </w:p>
        </w:tc>
        <w:tc>
          <w:tcPr>
            <w:tcW w:w="1417" w:type="dxa"/>
            <w:shd w:val="clear" w:color="auto" w:fill="1F497D" w:themeFill="text2"/>
            <w:vAlign w:val="center"/>
          </w:tcPr>
          <w:p w14:paraId="5D7ED14E" w14:textId="77777777" w:rsidR="00F55D48"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 xml:space="preserve">Monto </w:t>
            </w:r>
          </w:p>
          <w:p w14:paraId="0E626271" w14:textId="58981587" w:rsidR="00470B3C"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proyectado 2021</w:t>
            </w:r>
          </w:p>
        </w:tc>
        <w:tc>
          <w:tcPr>
            <w:tcW w:w="1418" w:type="dxa"/>
            <w:shd w:val="clear" w:color="auto" w:fill="1F497D" w:themeFill="text2"/>
            <w:vAlign w:val="center"/>
          </w:tcPr>
          <w:p w14:paraId="6F6747D7" w14:textId="65308170" w:rsidR="00470B3C"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 xml:space="preserve">Monto pagado al 30 de </w:t>
            </w:r>
            <w:proofErr w:type="spellStart"/>
            <w:r w:rsidRPr="001F54C6">
              <w:rPr>
                <w:rFonts w:ascii="Montserrat" w:hAnsi="Montserrat"/>
                <w:color w:val="FFFFFF" w:themeColor="background1"/>
                <w:sz w:val="16"/>
                <w:szCs w:val="16"/>
              </w:rPr>
              <w:t>juio</w:t>
            </w:r>
            <w:proofErr w:type="spellEnd"/>
          </w:p>
        </w:tc>
        <w:tc>
          <w:tcPr>
            <w:tcW w:w="1417" w:type="dxa"/>
            <w:shd w:val="clear" w:color="auto" w:fill="1F497D" w:themeFill="text2"/>
            <w:vAlign w:val="center"/>
          </w:tcPr>
          <w:p w14:paraId="683BE52F" w14:textId="754AD768" w:rsidR="00470B3C" w:rsidRPr="001F54C6" w:rsidRDefault="00470B3C" w:rsidP="004E2310">
            <w:pPr>
              <w:jc w:val="center"/>
              <w:rPr>
                <w:rFonts w:ascii="Montserrat" w:hAnsi="Montserrat"/>
                <w:color w:val="FFFFFF" w:themeColor="background1"/>
                <w:sz w:val="16"/>
                <w:szCs w:val="16"/>
              </w:rPr>
            </w:pPr>
            <w:r w:rsidRPr="001F54C6">
              <w:rPr>
                <w:rFonts w:ascii="Montserrat" w:hAnsi="Montserrat"/>
                <w:color w:val="FFFFFF" w:themeColor="background1"/>
                <w:sz w:val="16"/>
                <w:szCs w:val="16"/>
              </w:rPr>
              <w:t xml:space="preserve">Monto por pagar </w:t>
            </w:r>
            <w:proofErr w:type="spellStart"/>
            <w:r w:rsidRPr="001F54C6">
              <w:rPr>
                <w:rFonts w:ascii="Montserrat" w:hAnsi="Montserrat"/>
                <w:color w:val="FFFFFF" w:themeColor="background1"/>
                <w:sz w:val="16"/>
                <w:szCs w:val="16"/>
              </w:rPr>
              <w:t>ago</w:t>
            </w:r>
            <w:proofErr w:type="spellEnd"/>
            <w:r w:rsidRPr="001F54C6">
              <w:rPr>
                <w:rFonts w:ascii="Montserrat" w:hAnsi="Montserrat"/>
                <w:color w:val="FFFFFF" w:themeColor="background1"/>
                <w:sz w:val="16"/>
                <w:szCs w:val="16"/>
              </w:rPr>
              <w:t xml:space="preserve"> – dic</w:t>
            </w:r>
          </w:p>
        </w:tc>
      </w:tr>
      <w:tr w:rsidR="006733B9" w:rsidRPr="001F54C6" w14:paraId="3368BC9B" w14:textId="77777777" w:rsidTr="00B93C66">
        <w:trPr>
          <w:trHeight w:val="127"/>
          <w:jc w:val="right"/>
        </w:trPr>
        <w:tc>
          <w:tcPr>
            <w:tcW w:w="2263" w:type="dxa"/>
          </w:tcPr>
          <w:p w14:paraId="53C610B9" w14:textId="5FB09B80" w:rsidR="006733B9" w:rsidRPr="001F54C6" w:rsidRDefault="006733B9" w:rsidP="00B41148">
            <w:pPr>
              <w:rPr>
                <w:rFonts w:ascii="Montserrat" w:hAnsi="Montserrat"/>
                <w:sz w:val="16"/>
                <w:szCs w:val="16"/>
              </w:rPr>
            </w:pPr>
            <w:r w:rsidRPr="001F54C6">
              <w:rPr>
                <w:rFonts w:ascii="Montserrat" w:hAnsi="Montserrat"/>
                <w:sz w:val="16"/>
                <w:szCs w:val="16"/>
              </w:rPr>
              <w:t>Bono a la productividad</w:t>
            </w:r>
          </w:p>
        </w:tc>
        <w:tc>
          <w:tcPr>
            <w:tcW w:w="2552" w:type="dxa"/>
          </w:tcPr>
          <w:p w14:paraId="707C7C85" w14:textId="63392012" w:rsidR="006733B9" w:rsidRPr="001F54C6" w:rsidRDefault="006733B9" w:rsidP="00B41148">
            <w:pPr>
              <w:rPr>
                <w:rFonts w:ascii="Montserrat" w:hAnsi="Montserrat"/>
                <w:sz w:val="16"/>
                <w:szCs w:val="16"/>
              </w:rPr>
            </w:pPr>
            <w:r w:rsidRPr="001F54C6">
              <w:rPr>
                <w:rFonts w:ascii="Montserrat" w:hAnsi="Montserrat"/>
                <w:sz w:val="16"/>
                <w:szCs w:val="16"/>
              </w:rPr>
              <w:t>Fiscales</w:t>
            </w:r>
          </w:p>
        </w:tc>
        <w:tc>
          <w:tcPr>
            <w:tcW w:w="1417" w:type="dxa"/>
          </w:tcPr>
          <w:p w14:paraId="72C1E90F" w14:textId="33B9F6D7" w:rsidR="006733B9" w:rsidRPr="001F54C6" w:rsidRDefault="006733B9" w:rsidP="00B41148">
            <w:pPr>
              <w:jc w:val="right"/>
              <w:rPr>
                <w:rFonts w:ascii="Montserrat" w:hAnsi="Montserrat"/>
                <w:sz w:val="16"/>
                <w:szCs w:val="16"/>
              </w:rPr>
            </w:pPr>
            <w:r w:rsidRPr="001F54C6">
              <w:rPr>
                <w:rFonts w:ascii="Montserrat" w:hAnsi="Montserrat"/>
                <w:sz w:val="16"/>
                <w:szCs w:val="16"/>
              </w:rPr>
              <w:t>359,081.16</w:t>
            </w:r>
          </w:p>
        </w:tc>
        <w:tc>
          <w:tcPr>
            <w:tcW w:w="1418" w:type="dxa"/>
          </w:tcPr>
          <w:p w14:paraId="1416D046" w14:textId="1C768349" w:rsidR="006733B9" w:rsidRPr="001F54C6" w:rsidRDefault="006733B9" w:rsidP="00B41148">
            <w:pPr>
              <w:jc w:val="right"/>
              <w:rPr>
                <w:rFonts w:ascii="Montserrat" w:hAnsi="Montserrat"/>
                <w:sz w:val="16"/>
                <w:szCs w:val="16"/>
              </w:rPr>
            </w:pPr>
            <w:r w:rsidRPr="001F54C6">
              <w:rPr>
                <w:rFonts w:ascii="Montserrat" w:hAnsi="Montserrat"/>
                <w:sz w:val="16"/>
                <w:szCs w:val="16"/>
              </w:rPr>
              <w:t>179,540.58</w:t>
            </w:r>
          </w:p>
        </w:tc>
        <w:tc>
          <w:tcPr>
            <w:tcW w:w="1417" w:type="dxa"/>
          </w:tcPr>
          <w:p w14:paraId="4A40CF97" w14:textId="3FDDEDE6" w:rsidR="006733B9" w:rsidRPr="001F54C6" w:rsidRDefault="006733B9" w:rsidP="00B41148">
            <w:pPr>
              <w:jc w:val="right"/>
              <w:rPr>
                <w:rFonts w:ascii="Montserrat" w:hAnsi="Montserrat"/>
                <w:sz w:val="16"/>
                <w:szCs w:val="16"/>
              </w:rPr>
            </w:pPr>
            <w:r w:rsidRPr="001F54C6">
              <w:rPr>
                <w:rFonts w:ascii="Montserrat" w:hAnsi="Montserrat"/>
                <w:sz w:val="16"/>
                <w:szCs w:val="16"/>
              </w:rPr>
              <w:t xml:space="preserve">179,540.58 </w:t>
            </w:r>
          </w:p>
        </w:tc>
      </w:tr>
      <w:tr w:rsidR="006733B9" w:rsidRPr="001F54C6" w14:paraId="00C7FD5F" w14:textId="77777777" w:rsidTr="00B93C66">
        <w:trPr>
          <w:trHeight w:val="58"/>
          <w:jc w:val="right"/>
        </w:trPr>
        <w:tc>
          <w:tcPr>
            <w:tcW w:w="2263" w:type="dxa"/>
          </w:tcPr>
          <w:p w14:paraId="54185D99" w14:textId="647162B4" w:rsidR="006733B9" w:rsidRPr="001F54C6" w:rsidRDefault="006733B9" w:rsidP="00B41148">
            <w:pPr>
              <w:rPr>
                <w:rFonts w:ascii="Montserrat" w:hAnsi="Montserrat"/>
                <w:sz w:val="16"/>
                <w:szCs w:val="16"/>
              </w:rPr>
            </w:pPr>
            <w:r w:rsidRPr="001F54C6">
              <w:rPr>
                <w:rFonts w:ascii="Montserrat" w:hAnsi="Montserrat"/>
                <w:sz w:val="16"/>
                <w:szCs w:val="16"/>
              </w:rPr>
              <w:t>Esfuerzo Docente 1/</w:t>
            </w:r>
          </w:p>
        </w:tc>
        <w:tc>
          <w:tcPr>
            <w:tcW w:w="2552" w:type="dxa"/>
          </w:tcPr>
          <w:p w14:paraId="45CBA7E0" w14:textId="21903EF6" w:rsidR="006733B9" w:rsidRPr="001F54C6" w:rsidRDefault="006733B9" w:rsidP="00B41148">
            <w:pPr>
              <w:rPr>
                <w:rFonts w:ascii="Montserrat" w:hAnsi="Montserrat"/>
                <w:sz w:val="16"/>
                <w:szCs w:val="16"/>
              </w:rPr>
            </w:pPr>
            <w:r w:rsidRPr="001F54C6">
              <w:rPr>
                <w:rFonts w:ascii="Montserrat" w:hAnsi="Montserrat"/>
                <w:sz w:val="16"/>
                <w:szCs w:val="16"/>
              </w:rPr>
              <w:t>Fiscales/Autogenerados</w:t>
            </w:r>
          </w:p>
        </w:tc>
        <w:tc>
          <w:tcPr>
            <w:tcW w:w="1417" w:type="dxa"/>
          </w:tcPr>
          <w:p w14:paraId="30F4086E" w14:textId="4A735CD7" w:rsidR="006733B9" w:rsidRPr="001F54C6" w:rsidRDefault="006733B9" w:rsidP="00B41148">
            <w:pPr>
              <w:jc w:val="right"/>
              <w:rPr>
                <w:rFonts w:ascii="Montserrat" w:hAnsi="Montserrat"/>
                <w:sz w:val="16"/>
                <w:szCs w:val="16"/>
              </w:rPr>
            </w:pPr>
            <w:r w:rsidRPr="001F54C6">
              <w:rPr>
                <w:rFonts w:ascii="Montserrat" w:hAnsi="Montserrat"/>
                <w:sz w:val="16"/>
                <w:szCs w:val="16"/>
              </w:rPr>
              <w:t>7,</w:t>
            </w:r>
            <w:r w:rsidR="00AD7AAD" w:rsidRPr="001F54C6">
              <w:rPr>
                <w:rFonts w:ascii="Montserrat" w:hAnsi="Montserrat"/>
                <w:sz w:val="16"/>
                <w:szCs w:val="16"/>
              </w:rPr>
              <w:t>908</w:t>
            </w:r>
            <w:r w:rsidRPr="001F54C6">
              <w:rPr>
                <w:rFonts w:ascii="Montserrat" w:hAnsi="Montserrat"/>
                <w:sz w:val="16"/>
                <w:szCs w:val="16"/>
              </w:rPr>
              <w:t>,84</w:t>
            </w:r>
            <w:r w:rsidR="00AD7AAD" w:rsidRPr="001F54C6">
              <w:rPr>
                <w:rFonts w:ascii="Montserrat" w:hAnsi="Montserrat"/>
                <w:sz w:val="16"/>
                <w:szCs w:val="16"/>
              </w:rPr>
              <w:t>8</w:t>
            </w:r>
            <w:r w:rsidRPr="001F54C6">
              <w:rPr>
                <w:rFonts w:ascii="Montserrat" w:hAnsi="Montserrat"/>
                <w:sz w:val="16"/>
                <w:szCs w:val="16"/>
              </w:rPr>
              <w:t>.3</w:t>
            </w:r>
            <w:r w:rsidR="00AD7AAD" w:rsidRPr="001F54C6">
              <w:rPr>
                <w:rFonts w:ascii="Montserrat" w:hAnsi="Montserrat"/>
                <w:sz w:val="16"/>
                <w:szCs w:val="16"/>
              </w:rPr>
              <w:t>6</w:t>
            </w:r>
          </w:p>
        </w:tc>
        <w:tc>
          <w:tcPr>
            <w:tcW w:w="1418" w:type="dxa"/>
          </w:tcPr>
          <w:p w14:paraId="1CF42573" w14:textId="0997444A" w:rsidR="006733B9" w:rsidRPr="001F54C6" w:rsidRDefault="006733B9" w:rsidP="00B41148">
            <w:pPr>
              <w:jc w:val="right"/>
              <w:rPr>
                <w:rFonts w:ascii="Montserrat" w:hAnsi="Montserrat"/>
                <w:sz w:val="16"/>
                <w:szCs w:val="16"/>
              </w:rPr>
            </w:pPr>
            <w:r w:rsidRPr="001F54C6">
              <w:rPr>
                <w:rFonts w:ascii="Montserrat" w:hAnsi="Montserrat"/>
                <w:sz w:val="16"/>
                <w:szCs w:val="16"/>
              </w:rPr>
              <w:t>2,697,981.65</w:t>
            </w:r>
          </w:p>
        </w:tc>
        <w:tc>
          <w:tcPr>
            <w:tcW w:w="1417" w:type="dxa"/>
          </w:tcPr>
          <w:p w14:paraId="5D4D7D2D" w14:textId="3E5FB4BF" w:rsidR="006733B9" w:rsidRPr="001F54C6" w:rsidRDefault="00AD7AAD" w:rsidP="00B41148">
            <w:pPr>
              <w:jc w:val="right"/>
              <w:rPr>
                <w:rFonts w:ascii="Montserrat" w:hAnsi="Montserrat"/>
                <w:sz w:val="16"/>
                <w:szCs w:val="16"/>
              </w:rPr>
            </w:pPr>
            <w:r w:rsidRPr="001F54C6">
              <w:rPr>
                <w:rFonts w:ascii="Montserrat" w:hAnsi="Montserrat"/>
                <w:sz w:val="16"/>
                <w:szCs w:val="16"/>
              </w:rPr>
              <w:t>5</w:t>
            </w:r>
            <w:r w:rsidR="006733B9" w:rsidRPr="001F54C6">
              <w:rPr>
                <w:rFonts w:ascii="Montserrat" w:hAnsi="Montserrat"/>
                <w:sz w:val="16"/>
                <w:szCs w:val="16"/>
              </w:rPr>
              <w:t>,</w:t>
            </w:r>
            <w:r w:rsidRPr="001F54C6">
              <w:rPr>
                <w:rFonts w:ascii="Montserrat" w:hAnsi="Montserrat"/>
                <w:sz w:val="16"/>
                <w:szCs w:val="16"/>
              </w:rPr>
              <w:t>211</w:t>
            </w:r>
            <w:r w:rsidR="006733B9" w:rsidRPr="001F54C6">
              <w:rPr>
                <w:rFonts w:ascii="Montserrat" w:hAnsi="Montserrat"/>
                <w:sz w:val="16"/>
                <w:szCs w:val="16"/>
              </w:rPr>
              <w:t>,</w:t>
            </w:r>
            <w:r w:rsidRPr="001F54C6">
              <w:rPr>
                <w:rFonts w:ascii="Montserrat" w:hAnsi="Montserrat"/>
                <w:sz w:val="16"/>
                <w:szCs w:val="16"/>
              </w:rPr>
              <w:t>576.71</w:t>
            </w:r>
            <w:r w:rsidR="006733B9" w:rsidRPr="001F54C6">
              <w:rPr>
                <w:rFonts w:ascii="Montserrat" w:hAnsi="Montserrat"/>
                <w:sz w:val="16"/>
                <w:szCs w:val="16"/>
              </w:rPr>
              <w:t xml:space="preserve"> </w:t>
            </w:r>
          </w:p>
        </w:tc>
      </w:tr>
      <w:tr w:rsidR="006733B9" w:rsidRPr="001F54C6" w14:paraId="78CB9403" w14:textId="77777777" w:rsidTr="00B93C66">
        <w:trPr>
          <w:trHeight w:val="58"/>
          <w:jc w:val="right"/>
        </w:trPr>
        <w:tc>
          <w:tcPr>
            <w:tcW w:w="2263" w:type="dxa"/>
          </w:tcPr>
          <w:p w14:paraId="134FC6B5" w14:textId="640A2BF7" w:rsidR="006733B9" w:rsidRPr="001F54C6" w:rsidRDefault="006733B9" w:rsidP="00B41148">
            <w:pPr>
              <w:rPr>
                <w:rFonts w:ascii="Montserrat" w:hAnsi="Montserrat"/>
                <w:sz w:val="16"/>
                <w:szCs w:val="16"/>
              </w:rPr>
            </w:pPr>
            <w:r w:rsidRPr="001F54C6">
              <w:rPr>
                <w:rFonts w:ascii="Montserrat" w:hAnsi="Montserrat"/>
                <w:sz w:val="16"/>
                <w:szCs w:val="16"/>
              </w:rPr>
              <w:t>Estímulo Nómina SIN</w:t>
            </w:r>
          </w:p>
        </w:tc>
        <w:tc>
          <w:tcPr>
            <w:tcW w:w="2552" w:type="dxa"/>
          </w:tcPr>
          <w:p w14:paraId="7686D323" w14:textId="35CC36D7" w:rsidR="006733B9" w:rsidRPr="001F54C6" w:rsidRDefault="006733B9" w:rsidP="00B41148">
            <w:pPr>
              <w:rPr>
                <w:rFonts w:ascii="Montserrat" w:hAnsi="Montserrat"/>
                <w:sz w:val="16"/>
                <w:szCs w:val="16"/>
              </w:rPr>
            </w:pPr>
            <w:r w:rsidRPr="001F54C6">
              <w:rPr>
                <w:rFonts w:ascii="Montserrat" w:hAnsi="Montserrat"/>
                <w:sz w:val="16"/>
                <w:szCs w:val="16"/>
              </w:rPr>
              <w:t>Fiscales</w:t>
            </w:r>
          </w:p>
        </w:tc>
        <w:tc>
          <w:tcPr>
            <w:tcW w:w="1417" w:type="dxa"/>
          </w:tcPr>
          <w:p w14:paraId="2D5ED2B3" w14:textId="18EDB42C" w:rsidR="006733B9" w:rsidRPr="001F54C6" w:rsidRDefault="006733B9" w:rsidP="00B41148">
            <w:pPr>
              <w:jc w:val="right"/>
              <w:rPr>
                <w:rFonts w:ascii="Montserrat" w:hAnsi="Montserrat"/>
                <w:sz w:val="16"/>
                <w:szCs w:val="16"/>
              </w:rPr>
            </w:pPr>
            <w:r w:rsidRPr="001F54C6">
              <w:rPr>
                <w:rFonts w:ascii="Montserrat" w:hAnsi="Montserrat"/>
                <w:sz w:val="16"/>
                <w:szCs w:val="16"/>
              </w:rPr>
              <w:t>235,277.85</w:t>
            </w:r>
          </w:p>
        </w:tc>
        <w:tc>
          <w:tcPr>
            <w:tcW w:w="1418" w:type="dxa"/>
          </w:tcPr>
          <w:p w14:paraId="29C5EB54" w14:textId="0B238A47" w:rsidR="006733B9" w:rsidRPr="001F54C6" w:rsidRDefault="006733B9" w:rsidP="00B41148">
            <w:pPr>
              <w:jc w:val="right"/>
              <w:rPr>
                <w:rFonts w:ascii="Montserrat" w:hAnsi="Montserrat"/>
                <w:sz w:val="16"/>
                <w:szCs w:val="16"/>
              </w:rPr>
            </w:pPr>
            <w:r w:rsidRPr="001F54C6">
              <w:rPr>
                <w:rFonts w:ascii="Montserrat" w:hAnsi="Montserrat"/>
                <w:sz w:val="16"/>
                <w:szCs w:val="16"/>
              </w:rPr>
              <w:t>55,456.15</w:t>
            </w:r>
          </w:p>
        </w:tc>
        <w:tc>
          <w:tcPr>
            <w:tcW w:w="1417" w:type="dxa"/>
          </w:tcPr>
          <w:p w14:paraId="28E1C83D" w14:textId="5264EC89" w:rsidR="006733B9" w:rsidRPr="001F54C6" w:rsidRDefault="006733B9" w:rsidP="00B41148">
            <w:pPr>
              <w:jc w:val="right"/>
              <w:rPr>
                <w:rFonts w:ascii="Montserrat" w:hAnsi="Montserrat"/>
                <w:sz w:val="16"/>
                <w:szCs w:val="16"/>
              </w:rPr>
            </w:pPr>
            <w:r w:rsidRPr="001F54C6">
              <w:rPr>
                <w:rFonts w:ascii="Montserrat" w:hAnsi="Montserrat"/>
                <w:sz w:val="16"/>
                <w:szCs w:val="16"/>
              </w:rPr>
              <w:t xml:space="preserve">179,813.70 </w:t>
            </w:r>
          </w:p>
        </w:tc>
      </w:tr>
      <w:tr w:rsidR="006733B9" w:rsidRPr="001F54C6" w14:paraId="32F09BB2" w14:textId="77777777" w:rsidTr="00B93C66">
        <w:trPr>
          <w:trHeight w:val="58"/>
          <w:jc w:val="right"/>
        </w:trPr>
        <w:tc>
          <w:tcPr>
            <w:tcW w:w="2263" w:type="dxa"/>
          </w:tcPr>
          <w:p w14:paraId="34FA3EB6" w14:textId="75458ED9" w:rsidR="006733B9" w:rsidRPr="001F54C6" w:rsidRDefault="006733B9" w:rsidP="00B41148">
            <w:pPr>
              <w:rPr>
                <w:rFonts w:ascii="Montserrat" w:hAnsi="Montserrat"/>
                <w:sz w:val="16"/>
                <w:szCs w:val="16"/>
              </w:rPr>
            </w:pPr>
            <w:r w:rsidRPr="001F54C6">
              <w:rPr>
                <w:rFonts w:ascii="Montserrat" w:hAnsi="Montserrat"/>
                <w:sz w:val="16"/>
                <w:szCs w:val="16"/>
              </w:rPr>
              <w:t>Liderazgo Académico</w:t>
            </w:r>
          </w:p>
        </w:tc>
        <w:tc>
          <w:tcPr>
            <w:tcW w:w="2552" w:type="dxa"/>
          </w:tcPr>
          <w:p w14:paraId="7F449D43" w14:textId="766096EA" w:rsidR="006733B9" w:rsidRPr="001F54C6" w:rsidRDefault="006733B9" w:rsidP="00B41148">
            <w:pPr>
              <w:rPr>
                <w:rFonts w:ascii="Montserrat" w:hAnsi="Montserrat"/>
                <w:sz w:val="16"/>
                <w:szCs w:val="16"/>
              </w:rPr>
            </w:pPr>
            <w:r w:rsidRPr="001F54C6">
              <w:rPr>
                <w:rFonts w:ascii="Montserrat" w:hAnsi="Montserrat"/>
                <w:sz w:val="16"/>
                <w:szCs w:val="16"/>
              </w:rPr>
              <w:t>Fiscales</w:t>
            </w:r>
          </w:p>
        </w:tc>
        <w:tc>
          <w:tcPr>
            <w:tcW w:w="1417" w:type="dxa"/>
          </w:tcPr>
          <w:p w14:paraId="065208AE" w14:textId="7225B6BA" w:rsidR="006733B9" w:rsidRPr="001F54C6" w:rsidRDefault="006733B9" w:rsidP="00B41148">
            <w:pPr>
              <w:jc w:val="right"/>
              <w:rPr>
                <w:rFonts w:ascii="Montserrat" w:hAnsi="Montserrat"/>
                <w:sz w:val="16"/>
                <w:szCs w:val="16"/>
              </w:rPr>
            </w:pPr>
            <w:r w:rsidRPr="001F54C6">
              <w:rPr>
                <w:rFonts w:ascii="Montserrat" w:hAnsi="Montserrat"/>
                <w:sz w:val="16"/>
                <w:szCs w:val="16"/>
              </w:rPr>
              <w:t>26,699,278.87</w:t>
            </w:r>
          </w:p>
        </w:tc>
        <w:tc>
          <w:tcPr>
            <w:tcW w:w="1418" w:type="dxa"/>
          </w:tcPr>
          <w:p w14:paraId="1423C013" w14:textId="6D7C6C87" w:rsidR="006733B9" w:rsidRPr="001F54C6" w:rsidRDefault="006733B9" w:rsidP="00B41148">
            <w:pPr>
              <w:jc w:val="right"/>
              <w:rPr>
                <w:rFonts w:ascii="Montserrat" w:hAnsi="Montserrat"/>
                <w:sz w:val="16"/>
                <w:szCs w:val="16"/>
              </w:rPr>
            </w:pPr>
            <w:r w:rsidRPr="001F54C6">
              <w:rPr>
                <w:rFonts w:ascii="Montserrat" w:hAnsi="Montserrat"/>
                <w:sz w:val="16"/>
                <w:szCs w:val="16"/>
              </w:rPr>
              <w:t>13,010,712.59</w:t>
            </w:r>
          </w:p>
        </w:tc>
        <w:tc>
          <w:tcPr>
            <w:tcW w:w="1417" w:type="dxa"/>
          </w:tcPr>
          <w:p w14:paraId="3A8C499B" w14:textId="78A5D14F" w:rsidR="006733B9" w:rsidRPr="001F54C6" w:rsidRDefault="006733B9" w:rsidP="00B41148">
            <w:pPr>
              <w:jc w:val="right"/>
              <w:rPr>
                <w:rFonts w:ascii="Montserrat" w:hAnsi="Montserrat"/>
                <w:sz w:val="16"/>
                <w:szCs w:val="16"/>
              </w:rPr>
            </w:pPr>
            <w:r w:rsidRPr="001F54C6">
              <w:rPr>
                <w:rFonts w:ascii="Montserrat" w:hAnsi="Montserrat"/>
                <w:sz w:val="16"/>
                <w:szCs w:val="16"/>
              </w:rPr>
              <w:t xml:space="preserve">3,688,566.28 </w:t>
            </w:r>
          </w:p>
        </w:tc>
      </w:tr>
      <w:tr w:rsidR="006733B9" w:rsidRPr="001F54C6" w14:paraId="527BA477" w14:textId="77777777" w:rsidTr="00B93C66">
        <w:trPr>
          <w:trHeight w:val="348"/>
          <w:jc w:val="right"/>
        </w:trPr>
        <w:tc>
          <w:tcPr>
            <w:tcW w:w="2263" w:type="dxa"/>
          </w:tcPr>
          <w:p w14:paraId="40012F7B" w14:textId="08861F29" w:rsidR="006733B9" w:rsidRPr="001F54C6" w:rsidRDefault="006733B9" w:rsidP="00B41148">
            <w:pPr>
              <w:rPr>
                <w:rFonts w:ascii="Montserrat" w:hAnsi="Montserrat"/>
                <w:sz w:val="16"/>
                <w:szCs w:val="16"/>
              </w:rPr>
            </w:pPr>
            <w:r w:rsidRPr="001F54C6">
              <w:rPr>
                <w:rFonts w:ascii="Montserrat" w:hAnsi="Montserrat"/>
                <w:sz w:val="16"/>
                <w:szCs w:val="16"/>
              </w:rPr>
              <w:t xml:space="preserve">Incentivo a la publicación </w:t>
            </w:r>
          </w:p>
        </w:tc>
        <w:tc>
          <w:tcPr>
            <w:tcW w:w="2552" w:type="dxa"/>
          </w:tcPr>
          <w:p w14:paraId="088748DF" w14:textId="728A93C7" w:rsidR="006733B9" w:rsidRPr="001F54C6" w:rsidRDefault="006733B9" w:rsidP="00B41148">
            <w:pPr>
              <w:rPr>
                <w:rFonts w:ascii="Montserrat" w:hAnsi="Montserrat"/>
                <w:sz w:val="16"/>
                <w:szCs w:val="16"/>
              </w:rPr>
            </w:pPr>
            <w:r w:rsidRPr="001F54C6">
              <w:rPr>
                <w:rFonts w:ascii="Montserrat" w:hAnsi="Montserrat"/>
                <w:sz w:val="16"/>
                <w:szCs w:val="16"/>
              </w:rPr>
              <w:t>Autogenerados</w:t>
            </w:r>
          </w:p>
        </w:tc>
        <w:tc>
          <w:tcPr>
            <w:tcW w:w="1417" w:type="dxa"/>
          </w:tcPr>
          <w:p w14:paraId="49034C8E" w14:textId="2BDFF55D" w:rsidR="006733B9" w:rsidRPr="001F54C6" w:rsidRDefault="006733B9" w:rsidP="00B41148">
            <w:pPr>
              <w:jc w:val="right"/>
              <w:rPr>
                <w:rFonts w:ascii="Montserrat" w:hAnsi="Montserrat"/>
                <w:sz w:val="16"/>
                <w:szCs w:val="16"/>
              </w:rPr>
            </w:pPr>
            <w:r w:rsidRPr="001F54C6">
              <w:rPr>
                <w:rFonts w:ascii="Montserrat" w:hAnsi="Montserrat"/>
                <w:sz w:val="16"/>
                <w:szCs w:val="16"/>
              </w:rPr>
              <w:t>10,500,000.07</w:t>
            </w:r>
          </w:p>
        </w:tc>
        <w:tc>
          <w:tcPr>
            <w:tcW w:w="1418" w:type="dxa"/>
          </w:tcPr>
          <w:p w14:paraId="1E9CD09C" w14:textId="595C73B9" w:rsidR="006733B9" w:rsidRPr="001F54C6" w:rsidRDefault="006733B9" w:rsidP="00B41148">
            <w:pPr>
              <w:jc w:val="right"/>
              <w:rPr>
                <w:rFonts w:ascii="Montserrat" w:hAnsi="Montserrat"/>
                <w:sz w:val="16"/>
                <w:szCs w:val="16"/>
              </w:rPr>
            </w:pPr>
            <w:r w:rsidRPr="001F54C6">
              <w:rPr>
                <w:rFonts w:ascii="Montserrat" w:hAnsi="Montserrat"/>
                <w:sz w:val="16"/>
                <w:szCs w:val="16"/>
              </w:rPr>
              <w:t>6,256,550.37</w:t>
            </w:r>
          </w:p>
        </w:tc>
        <w:tc>
          <w:tcPr>
            <w:tcW w:w="1417" w:type="dxa"/>
          </w:tcPr>
          <w:p w14:paraId="00FBAF2B" w14:textId="59FC7009" w:rsidR="006733B9" w:rsidRPr="001F54C6" w:rsidRDefault="006733B9" w:rsidP="00B41148">
            <w:pPr>
              <w:jc w:val="right"/>
              <w:rPr>
                <w:rFonts w:ascii="Montserrat" w:hAnsi="Montserrat"/>
                <w:sz w:val="16"/>
                <w:szCs w:val="16"/>
              </w:rPr>
            </w:pPr>
            <w:r w:rsidRPr="001F54C6">
              <w:rPr>
                <w:rFonts w:ascii="Montserrat" w:hAnsi="Montserrat"/>
                <w:sz w:val="16"/>
                <w:szCs w:val="16"/>
              </w:rPr>
              <w:t xml:space="preserve">4,243,449.70 </w:t>
            </w:r>
          </w:p>
        </w:tc>
      </w:tr>
      <w:tr w:rsidR="006733B9" w:rsidRPr="001F54C6" w14:paraId="747532F2" w14:textId="77777777" w:rsidTr="00B93C66">
        <w:trPr>
          <w:trHeight w:val="118"/>
          <w:jc w:val="right"/>
        </w:trPr>
        <w:tc>
          <w:tcPr>
            <w:tcW w:w="2263" w:type="dxa"/>
          </w:tcPr>
          <w:p w14:paraId="70E6ADF9" w14:textId="1C6612FB" w:rsidR="006733B9" w:rsidRPr="001F54C6" w:rsidRDefault="006733B9" w:rsidP="00B41148">
            <w:pPr>
              <w:rPr>
                <w:rFonts w:ascii="Montserrat" w:hAnsi="Montserrat"/>
                <w:sz w:val="16"/>
                <w:szCs w:val="16"/>
              </w:rPr>
            </w:pPr>
            <w:r w:rsidRPr="001F54C6">
              <w:rPr>
                <w:rFonts w:ascii="Montserrat" w:hAnsi="Montserrat"/>
                <w:sz w:val="16"/>
                <w:szCs w:val="16"/>
              </w:rPr>
              <w:t>Otras percepciones</w:t>
            </w:r>
          </w:p>
        </w:tc>
        <w:tc>
          <w:tcPr>
            <w:tcW w:w="2552" w:type="dxa"/>
          </w:tcPr>
          <w:p w14:paraId="5CAD259D" w14:textId="49543466" w:rsidR="006733B9" w:rsidRPr="001F54C6" w:rsidRDefault="006733B9" w:rsidP="00B41148">
            <w:pPr>
              <w:rPr>
                <w:rFonts w:ascii="Montserrat" w:hAnsi="Montserrat"/>
                <w:sz w:val="16"/>
                <w:szCs w:val="16"/>
              </w:rPr>
            </w:pPr>
            <w:r w:rsidRPr="001F54C6">
              <w:rPr>
                <w:rFonts w:ascii="Montserrat" w:hAnsi="Montserrat"/>
                <w:sz w:val="16"/>
                <w:szCs w:val="16"/>
              </w:rPr>
              <w:t>Fiscales</w:t>
            </w:r>
          </w:p>
        </w:tc>
        <w:tc>
          <w:tcPr>
            <w:tcW w:w="1417" w:type="dxa"/>
          </w:tcPr>
          <w:p w14:paraId="7988D11F" w14:textId="49D4BD23" w:rsidR="006733B9" w:rsidRPr="001F54C6" w:rsidRDefault="006733B9" w:rsidP="00B41148">
            <w:pPr>
              <w:jc w:val="right"/>
              <w:rPr>
                <w:rFonts w:ascii="Montserrat" w:hAnsi="Montserrat"/>
                <w:sz w:val="16"/>
                <w:szCs w:val="16"/>
              </w:rPr>
            </w:pPr>
            <w:r w:rsidRPr="001F54C6">
              <w:rPr>
                <w:rFonts w:ascii="Montserrat" w:hAnsi="Montserrat"/>
                <w:sz w:val="16"/>
                <w:szCs w:val="16"/>
              </w:rPr>
              <w:t>1,722,904.99</w:t>
            </w:r>
          </w:p>
        </w:tc>
        <w:tc>
          <w:tcPr>
            <w:tcW w:w="1418" w:type="dxa"/>
          </w:tcPr>
          <w:p w14:paraId="10CB9158" w14:textId="4AD063A3" w:rsidR="006733B9" w:rsidRPr="001F54C6" w:rsidRDefault="006733B9" w:rsidP="00B41148">
            <w:pPr>
              <w:jc w:val="right"/>
              <w:rPr>
                <w:rFonts w:ascii="Montserrat" w:hAnsi="Montserrat"/>
                <w:sz w:val="16"/>
                <w:szCs w:val="16"/>
              </w:rPr>
            </w:pPr>
            <w:r w:rsidRPr="001F54C6">
              <w:rPr>
                <w:rFonts w:ascii="Montserrat" w:hAnsi="Montserrat"/>
                <w:sz w:val="16"/>
                <w:szCs w:val="16"/>
              </w:rPr>
              <w:t>861,190.27</w:t>
            </w:r>
          </w:p>
        </w:tc>
        <w:tc>
          <w:tcPr>
            <w:tcW w:w="1417" w:type="dxa"/>
          </w:tcPr>
          <w:p w14:paraId="6C9392D7" w14:textId="4462F8D6" w:rsidR="006733B9" w:rsidRPr="001F54C6" w:rsidRDefault="006733B9" w:rsidP="00B41148">
            <w:pPr>
              <w:jc w:val="right"/>
              <w:rPr>
                <w:rFonts w:ascii="Montserrat" w:hAnsi="Montserrat"/>
                <w:sz w:val="16"/>
                <w:szCs w:val="16"/>
              </w:rPr>
            </w:pPr>
            <w:r w:rsidRPr="001F54C6">
              <w:rPr>
                <w:rFonts w:ascii="Montserrat" w:hAnsi="Montserrat"/>
                <w:sz w:val="16"/>
                <w:szCs w:val="16"/>
              </w:rPr>
              <w:t xml:space="preserve">861,714.72 </w:t>
            </w:r>
          </w:p>
        </w:tc>
      </w:tr>
      <w:tr w:rsidR="006733B9" w:rsidRPr="001F54C6" w14:paraId="13F2B190" w14:textId="77777777" w:rsidTr="00B93C66">
        <w:trPr>
          <w:trHeight w:val="348"/>
          <w:jc w:val="right"/>
        </w:trPr>
        <w:tc>
          <w:tcPr>
            <w:tcW w:w="2263" w:type="dxa"/>
          </w:tcPr>
          <w:p w14:paraId="2731CE99" w14:textId="7F647066" w:rsidR="006733B9" w:rsidRPr="001F54C6" w:rsidRDefault="006733B9" w:rsidP="00B41148">
            <w:pPr>
              <w:rPr>
                <w:rFonts w:ascii="Montserrat" w:hAnsi="Montserrat"/>
                <w:sz w:val="16"/>
                <w:szCs w:val="16"/>
              </w:rPr>
            </w:pPr>
            <w:r w:rsidRPr="001F54C6">
              <w:rPr>
                <w:rFonts w:ascii="Montserrat" w:hAnsi="Montserrat"/>
                <w:sz w:val="16"/>
                <w:szCs w:val="16"/>
              </w:rPr>
              <w:t>Carga Administrativa 2/</w:t>
            </w:r>
          </w:p>
        </w:tc>
        <w:tc>
          <w:tcPr>
            <w:tcW w:w="2552" w:type="dxa"/>
          </w:tcPr>
          <w:p w14:paraId="3CCF9E2C" w14:textId="3E6B17AE" w:rsidR="006733B9" w:rsidRPr="001F54C6" w:rsidRDefault="006733B9" w:rsidP="00B41148">
            <w:pPr>
              <w:rPr>
                <w:rFonts w:ascii="Montserrat" w:hAnsi="Montserrat"/>
                <w:sz w:val="16"/>
                <w:szCs w:val="16"/>
              </w:rPr>
            </w:pPr>
            <w:r w:rsidRPr="001F54C6">
              <w:rPr>
                <w:rFonts w:ascii="Montserrat" w:hAnsi="Montserrat"/>
                <w:sz w:val="16"/>
                <w:szCs w:val="16"/>
              </w:rPr>
              <w:t>Fiscales/Autogenerados</w:t>
            </w:r>
          </w:p>
        </w:tc>
        <w:tc>
          <w:tcPr>
            <w:tcW w:w="1417" w:type="dxa"/>
          </w:tcPr>
          <w:p w14:paraId="03F3C89E" w14:textId="0168C514" w:rsidR="006733B9" w:rsidRPr="001F54C6" w:rsidRDefault="006733B9" w:rsidP="00B41148">
            <w:pPr>
              <w:jc w:val="right"/>
              <w:rPr>
                <w:rFonts w:ascii="Montserrat" w:hAnsi="Montserrat"/>
                <w:sz w:val="16"/>
                <w:szCs w:val="16"/>
              </w:rPr>
            </w:pPr>
            <w:r w:rsidRPr="001F54C6">
              <w:rPr>
                <w:rFonts w:ascii="Montserrat" w:hAnsi="Montserrat"/>
                <w:sz w:val="16"/>
                <w:szCs w:val="16"/>
              </w:rPr>
              <w:t>2,791,403.69</w:t>
            </w:r>
          </w:p>
        </w:tc>
        <w:tc>
          <w:tcPr>
            <w:tcW w:w="1418" w:type="dxa"/>
          </w:tcPr>
          <w:p w14:paraId="3A640594" w14:textId="378B3F7A" w:rsidR="006733B9" w:rsidRPr="001F54C6" w:rsidRDefault="006733B9" w:rsidP="00B41148">
            <w:pPr>
              <w:jc w:val="right"/>
              <w:rPr>
                <w:rFonts w:ascii="Montserrat" w:hAnsi="Montserrat"/>
                <w:sz w:val="16"/>
                <w:szCs w:val="16"/>
              </w:rPr>
            </w:pPr>
            <w:r w:rsidRPr="001F54C6">
              <w:rPr>
                <w:rFonts w:ascii="Montserrat" w:hAnsi="Montserrat"/>
                <w:sz w:val="16"/>
                <w:szCs w:val="16"/>
              </w:rPr>
              <w:t>1,553,216.92</w:t>
            </w:r>
          </w:p>
        </w:tc>
        <w:tc>
          <w:tcPr>
            <w:tcW w:w="1417" w:type="dxa"/>
          </w:tcPr>
          <w:p w14:paraId="2A36D0BD" w14:textId="23F11557" w:rsidR="006733B9" w:rsidRPr="001F54C6" w:rsidRDefault="006733B9" w:rsidP="00B41148">
            <w:pPr>
              <w:jc w:val="right"/>
              <w:rPr>
                <w:rFonts w:ascii="Montserrat" w:hAnsi="Montserrat"/>
                <w:sz w:val="16"/>
                <w:szCs w:val="16"/>
              </w:rPr>
            </w:pPr>
            <w:r w:rsidRPr="001F54C6">
              <w:rPr>
                <w:rFonts w:ascii="Montserrat" w:hAnsi="Montserrat"/>
                <w:sz w:val="16"/>
                <w:szCs w:val="16"/>
              </w:rPr>
              <w:t xml:space="preserve">1,238,186.77 </w:t>
            </w:r>
          </w:p>
        </w:tc>
      </w:tr>
      <w:tr w:rsidR="001E2E1E" w:rsidRPr="001F54C6" w14:paraId="53406235" w14:textId="77777777" w:rsidTr="00B93C66">
        <w:trPr>
          <w:trHeight w:val="58"/>
          <w:jc w:val="right"/>
        </w:trPr>
        <w:tc>
          <w:tcPr>
            <w:tcW w:w="4815" w:type="dxa"/>
            <w:gridSpan w:val="2"/>
            <w:tcBorders>
              <w:bottom w:val="single" w:sz="4" w:space="0" w:color="auto"/>
            </w:tcBorders>
            <w:shd w:val="clear" w:color="auto" w:fill="DBE5F1" w:themeFill="accent1" w:themeFillTint="33"/>
          </w:tcPr>
          <w:p w14:paraId="1C81E9FF" w14:textId="3569FFBB" w:rsidR="001E2E1E" w:rsidRPr="001F54C6" w:rsidRDefault="001E2E1E" w:rsidP="00B41148">
            <w:pPr>
              <w:rPr>
                <w:rFonts w:ascii="Montserrat" w:hAnsi="Montserrat"/>
                <w:b/>
                <w:bCs/>
                <w:sz w:val="16"/>
                <w:szCs w:val="16"/>
              </w:rPr>
            </w:pPr>
            <w:r w:rsidRPr="001F54C6">
              <w:rPr>
                <w:rFonts w:ascii="Montserrat" w:hAnsi="Montserrat"/>
                <w:b/>
                <w:bCs/>
                <w:sz w:val="16"/>
                <w:szCs w:val="16"/>
              </w:rPr>
              <w:t>Total</w:t>
            </w:r>
          </w:p>
        </w:tc>
        <w:tc>
          <w:tcPr>
            <w:tcW w:w="1417" w:type="dxa"/>
            <w:tcBorders>
              <w:bottom w:val="single" w:sz="4" w:space="0" w:color="auto"/>
            </w:tcBorders>
            <w:shd w:val="clear" w:color="auto" w:fill="DBE5F1" w:themeFill="accent1" w:themeFillTint="33"/>
          </w:tcPr>
          <w:p w14:paraId="3EFA903D" w14:textId="5141A894" w:rsidR="001E2E1E" w:rsidRPr="001F54C6" w:rsidRDefault="001E2E1E" w:rsidP="00B41148">
            <w:pPr>
              <w:jc w:val="right"/>
              <w:rPr>
                <w:rFonts w:ascii="Montserrat" w:hAnsi="Montserrat"/>
                <w:b/>
                <w:bCs/>
                <w:sz w:val="16"/>
                <w:szCs w:val="16"/>
              </w:rPr>
            </w:pPr>
            <w:r w:rsidRPr="001F54C6">
              <w:rPr>
                <w:rFonts w:ascii="Montserrat" w:hAnsi="Montserrat"/>
                <w:b/>
                <w:bCs/>
                <w:sz w:val="16"/>
                <w:szCs w:val="16"/>
              </w:rPr>
              <w:t>50,</w:t>
            </w:r>
            <w:r w:rsidR="00AD7AAD" w:rsidRPr="001F54C6">
              <w:rPr>
                <w:rFonts w:ascii="Montserrat" w:hAnsi="Montserrat"/>
                <w:b/>
                <w:bCs/>
                <w:sz w:val="16"/>
                <w:szCs w:val="16"/>
              </w:rPr>
              <w:t>216</w:t>
            </w:r>
            <w:r w:rsidRPr="001F54C6">
              <w:rPr>
                <w:rFonts w:ascii="Montserrat" w:hAnsi="Montserrat"/>
                <w:b/>
                <w:bCs/>
                <w:sz w:val="16"/>
                <w:szCs w:val="16"/>
              </w:rPr>
              <w:t>,</w:t>
            </w:r>
            <w:r w:rsidR="00AD7AAD" w:rsidRPr="001F54C6">
              <w:rPr>
                <w:rFonts w:ascii="Montserrat" w:hAnsi="Montserrat"/>
                <w:b/>
                <w:bCs/>
                <w:sz w:val="16"/>
                <w:szCs w:val="16"/>
              </w:rPr>
              <w:t>794.99</w:t>
            </w:r>
          </w:p>
        </w:tc>
        <w:tc>
          <w:tcPr>
            <w:tcW w:w="1418" w:type="dxa"/>
            <w:tcBorders>
              <w:bottom w:val="single" w:sz="4" w:space="0" w:color="auto"/>
            </w:tcBorders>
            <w:shd w:val="clear" w:color="auto" w:fill="DBE5F1" w:themeFill="accent1" w:themeFillTint="33"/>
          </w:tcPr>
          <w:p w14:paraId="2D7C3B45" w14:textId="740F0E4C" w:rsidR="001E2E1E" w:rsidRPr="001F54C6" w:rsidRDefault="001E2E1E" w:rsidP="00B41148">
            <w:pPr>
              <w:jc w:val="right"/>
              <w:rPr>
                <w:rFonts w:ascii="Montserrat" w:hAnsi="Montserrat"/>
                <w:b/>
                <w:bCs/>
                <w:sz w:val="16"/>
                <w:szCs w:val="16"/>
              </w:rPr>
            </w:pPr>
            <w:r w:rsidRPr="001F54C6">
              <w:rPr>
                <w:rFonts w:ascii="Montserrat" w:hAnsi="Montserrat"/>
                <w:b/>
                <w:bCs/>
                <w:sz w:val="16"/>
                <w:szCs w:val="16"/>
              </w:rPr>
              <w:t>24,613,946.53</w:t>
            </w:r>
          </w:p>
        </w:tc>
        <w:tc>
          <w:tcPr>
            <w:tcW w:w="1417" w:type="dxa"/>
            <w:tcBorders>
              <w:bottom w:val="single" w:sz="4" w:space="0" w:color="auto"/>
            </w:tcBorders>
            <w:shd w:val="clear" w:color="auto" w:fill="DBE5F1" w:themeFill="accent1" w:themeFillTint="33"/>
          </w:tcPr>
          <w:p w14:paraId="11FA8802" w14:textId="2FF0467B" w:rsidR="001E2E1E" w:rsidRPr="001F54C6" w:rsidRDefault="001E2E1E" w:rsidP="00B41148">
            <w:pPr>
              <w:jc w:val="right"/>
              <w:rPr>
                <w:rFonts w:ascii="Montserrat" w:hAnsi="Montserrat"/>
                <w:b/>
                <w:bCs/>
                <w:sz w:val="16"/>
                <w:szCs w:val="16"/>
              </w:rPr>
            </w:pPr>
            <w:r w:rsidRPr="001F54C6">
              <w:rPr>
                <w:rFonts w:ascii="Montserrat" w:hAnsi="Montserrat"/>
                <w:b/>
                <w:bCs/>
                <w:sz w:val="16"/>
                <w:szCs w:val="16"/>
              </w:rPr>
              <w:t>25,</w:t>
            </w:r>
            <w:r w:rsidR="00AD7AAD" w:rsidRPr="001F54C6">
              <w:rPr>
                <w:rFonts w:ascii="Montserrat" w:hAnsi="Montserrat"/>
                <w:b/>
                <w:bCs/>
                <w:sz w:val="16"/>
                <w:szCs w:val="16"/>
              </w:rPr>
              <w:t>602</w:t>
            </w:r>
            <w:r w:rsidRPr="001F54C6">
              <w:rPr>
                <w:rFonts w:ascii="Montserrat" w:hAnsi="Montserrat"/>
                <w:b/>
                <w:bCs/>
                <w:sz w:val="16"/>
                <w:szCs w:val="16"/>
              </w:rPr>
              <w:t>,</w:t>
            </w:r>
            <w:r w:rsidR="00AD7AAD" w:rsidRPr="001F54C6">
              <w:rPr>
                <w:rFonts w:ascii="Montserrat" w:hAnsi="Montserrat"/>
                <w:b/>
                <w:bCs/>
                <w:sz w:val="16"/>
                <w:szCs w:val="16"/>
              </w:rPr>
              <w:t>848</w:t>
            </w:r>
            <w:r w:rsidRPr="001F54C6">
              <w:rPr>
                <w:rFonts w:ascii="Montserrat" w:hAnsi="Montserrat"/>
                <w:b/>
                <w:bCs/>
                <w:sz w:val="16"/>
                <w:szCs w:val="16"/>
              </w:rPr>
              <w:t>.4</w:t>
            </w:r>
            <w:r w:rsidR="00AD7AAD" w:rsidRPr="001F54C6">
              <w:rPr>
                <w:rFonts w:ascii="Montserrat" w:hAnsi="Montserrat"/>
                <w:b/>
                <w:bCs/>
                <w:sz w:val="16"/>
                <w:szCs w:val="16"/>
              </w:rPr>
              <w:t>6</w:t>
            </w:r>
            <w:r w:rsidRPr="001F54C6">
              <w:rPr>
                <w:rFonts w:ascii="Montserrat" w:hAnsi="Montserrat"/>
                <w:b/>
                <w:bCs/>
                <w:sz w:val="16"/>
                <w:szCs w:val="16"/>
              </w:rPr>
              <w:t xml:space="preserve"> </w:t>
            </w:r>
          </w:p>
        </w:tc>
      </w:tr>
      <w:tr w:rsidR="00E2127A" w:rsidRPr="001F54C6" w14:paraId="66676CBC" w14:textId="77777777" w:rsidTr="00B93C66">
        <w:trPr>
          <w:trHeight w:val="58"/>
          <w:jc w:val="right"/>
        </w:trPr>
        <w:tc>
          <w:tcPr>
            <w:tcW w:w="9067" w:type="dxa"/>
            <w:gridSpan w:val="5"/>
            <w:tcBorders>
              <w:left w:val="nil"/>
              <w:bottom w:val="nil"/>
              <w:right w:val="nil"/>
            </w:tcBorders>
            <w:shd w:val="clear" w:color="auto" w:fill="auto"/>
            <w:vAlign w:val="center"/>
          </w:tcPr>
          <w:p w14:paraId="1F0BAC93" w14:textId="4B7357F7" w:rsidR="00E2127A" w:rsidRPr="001F54C6" w:rsidRDefault="00E2127A" w:rsidP="00E2127A">
            <w:pPr>
              <w:jc w:val="both"/>
              <w:rPr>
                <w:rFonts w:ascii="Montserrat" w:hAnsi="Montserrat"/>
                <w:sz w:val="16"/>
                <w:szCs w:val="16"/>
              </w:rPr>
            </w:pPr>
            <w:r w:rsidRPr="001F54C6">
              <w:rPr>
                <w:rFonts w:ascii="Montserrat" w:hAnsi="Montserrat"/>
                <w:sz w:val="16"/>
                <w:szCs w:val="16"/>
              </w:rPr>
              <w:t xml:space="preserve">1/ En el mes de marzo se </w:t>
            </w:r>
            <w:r w:rsidR="00EB54DA" w:rsidRPr="001F54C6">
              <w:rPr>
                <w:rFonts w:ascii="Montserrat" w:hAnsi="Montserrat"/>
                <w:sz w:val="16"/>
                <w:szCs w:val="16"/>
              </w:rPr>
              <w:t xml:space="preserve">pagaron </w:t>
            </w:r>
            <w:r w:rsidRPr="001F54C6">
              <w:rPr>
                <w:rFonts w:ascii="Montserrat" w:hAnsi="Montserrat"/>
                <w:sz w:val="16"/>
                <w:szCs w:val="16"/>
              </w:rPr>
              <w:t>$787,366.90 con recursos Fiscales</w:t>
            </w:r>
            <w:r w:rsidR="00EB54DA" w:rsidRPr="001F54C6">
              <w:rPr>
                <w:rFonts w:ascii="Montserrat" w:hAnsi="Montserrat"/>
                <w:sz w:val="16"/>
                <w:szCs w:val="16"/>
              </w:rPr>
              <w:t xml:space="preserve">; </w:t>
            </w:r>
            <w:r w:rsidRPr="001F54C6">
              <w:rPr>
                <w:rFonts w:ascii="Montserrat" w:hAnsi="Montserrat"/>
                <w:sz w:val="16"/>
                <w:szCs w:val="16"/>
              </w:rPr>
              <w:t xml:space="preserve">se tiene contemplado que </w:t>
            </w:r>
            <w:r w:rsidR="00EB54DA" w:rsidRPr="001F54C6">
              <w:rPr>
                <w:rFonts w:ascii="Montserrat" w:hAnsi="Montserrat"/>
                <w:sz w:val="16"/>
                <w:szCs w:val="16"/>
              </w:rPr>
              <w:t xml:space="preserve">para </w:t>
            </w:r>
            <w:r w:rsidRPr="001F54C6">
              <w:rPr>
                <w:rFonts w:ascii="Montserrat" w:hAnsi="Montserrat"/>
                <w:sz w:val="16"/>
                <w:szCs w:val="16"/>
              </w:rPr>
              <w:t>el resto del año se pague con recursos disponibles del Fideicomiso y con recursos Autogenerados.</w:t>
            </w:r>
          </w:p>
          <w:p w14:paraId="0015FBBF" w14:textId="2B374ED3" w:rsidR="00E2127A" w:rsidRPr="001F54C6" w:rsidRDefault="00E2127A" w:rsidP="00E2127A">
            <w:pPr>
              <w:jc w:val="both"/>
              <w:rPr>
                <w:rFonts w:ascii="Montserrat" w:hAnsi="Montserrat"/>
                <w:sz w:val="16"/>
                <w:szCs w:val="16"/>
              </w:rPr>
            </w:pPr>
            <w:r w:rsidRPr="001F54C6">
              <w:rPr>
                <w:rFonts w:ascii="Montserrat" w:hAnsi="Montserrat"/>
                <w:sz w:val="16"/>
                <w:szCs w:val="16"/>
              </w:rPr>
              <w:t xml:space="preserve">2/ En los meses de mayo y junio se pagó con recursos del fideicomiso </w:t>
            </w:r>
            <w:r w:rsidR="00EB54DA" w:rsidRPr="001F54C6">
              <w:rPr>
                <w:rFonts w:ascii="Montserrat" w:hAnsi="Montserrat"/>
                <w:sz w:val="16"/>
                <w:szCs w:val="16"/>
              </w:rPr>
              <w:t xml:space="preserve">un monto de </w:t>
            </w:r>
            <w:r w:rsidRPr="001F54C6">
              <w:rPr>
                <w:rFonts w:ascii="Montserrat" w:hAnsi="Montserrat"/>
                <w:sz w:val="16"/>
                <w:szCs w:val="16"/>
              </w:rPr>
              <w:t xml:space="preserve">$396,233.77, </w:t>
            </w:r>
            <w:r w:rsidR="00EB54DA" w:rsidRPr="001F54C6">
              <w:rPr>
                <w:rFonts w:ascii="Montserrat" w:hAnsi="Montserrat"/>
                <w:sz w:val="16"/>
                <w:szCs w:val="16"/>
              </w:rPr>
              <w:t xml:space="preserve">en </w:t>
            </w:r>
            <w:r w:rsidRPr="001F54C6">
              <w:rPr>
                <w:rFonts w:ascii="Montserrat" w:hAnsi="Montserrat"/>
                <w:sz w:val="16"/>
                <w:szCs w:val="16"/>
              </w:rPr>
              <w:t>los meses posteriores se pagarán con recursos fiscales.</w:t>
            </w:r>
          </w:p>
        </w:tc>
      </w:tr>
    </w:tbl>
    <w:p w14:paraId="29A74D1E" w14:textId="77777777" w:rsidR="004545F6" w:rsidRPr="004545F6" w:rsidRDefault="004545F6" w:rsidP="00067013">
      <w:pPr>
        <w:spacing w:before="120" w:after="120"/>
        <w:jc w:val="both"/>
        <w:rPr>
          <w:rFonts w:ascii="Montserrat" w:hAnsi="Montserrat"/>
          <w:sz w:val="22"/>
          <w:szCs w:val="22"/>
        </w:rPr>
      </w:pPr>
    </w:p>
    <w:p w14:paraId="535E5AE4" w14:textId="2B3EF770" w:rsidR="00470B3C" w:rsidRDefault="004A42FF" w:rsidP="00CD7C5E">
      <w:pPr>
        <w:pStyle w:val="Prrafodelista"/>
        <w:numPr>
          <w:ilvl w:val="0"/>
          <w:numId w:val="4"/>
        </w:numPr>
        <w:spacing w:before="120" w:after="120"/>
        <w:ind w:left="714" w:hanging="357"/>
        <w:contextualSpacing w:val="0"/>
        <w:jc w:val="both"/>
        <w:rPr>
          <w:rFonts w:ascii="Montserrat" w:hAnsi="Montserrat"/>
          <w:sz w:val="22"/>
          <w:szCs w:val="22"/>
        </w:rPr>
      </w:pPr>
      <w:r>
        <w:rPr>
          <w:rFonts w:ascii="Montserrat" w:hAnsi="Montserrat"/>
          <w:sz w:val="22"/>
          <w:szCs w:val="22"/>
        </w:rPr>
        <w:t>El detalle de la distribución total de los recursos autorizados por el CD corresponde a lo siguiente:</w:t>
      </w:r>
    </w:p>
    <w:tbl>
      <w:tblPr>
        <w:tblW w:w="8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74"/>
        <w:gridCol w:w="1389"/>
      </w:tblGrid>
      <w:tr w:rsidR="00C50048" w:rsidRPr="001F54C6" w14:paraId="55EA2C7C" w14:textId="77777777" w:rsidTr="00AC4CB1">
        <w:trPr>
          <w:trHeight w:val="219"/>
          <w:tblHeader/>
          <w:jc w:val="center"/>
        </w:trPr>
        <w:tc>
          <w:tcPr>
            <w:tcW w:w="7174" w:type="dxa"/>
            <w:shd w:val="clear" w:color="auto" w:fill="1F497D" w:themeFill="text2"/>
            <w:noWrap/>
            <w:vAlign w:val="center"/>
            <w:hideMark/>
          </w:tcPr>
          <w:p w14:paraId="7E188454" w14:textId="77777777" w:rsidR="00CD7C5E" w:rsidRPr="001F54C6" w:rsidRDefault="00CD7C5E" w:rsidP="00CD7C5E">
            <w:pPr>
              <w:jc w:val="center"/>
              <w:rPr>
                <w:rFonts w:ascii="Montserrat" w:eastAsia="Times New Roman" w:hAnsi="Montserrat" w:cs="Calibri"/>
                <w:b/>
                <w:bCs/>
                <w:color w:val="FFFFFF" w:themeColor="background1"/>
                <w:sz w:val="16"/>
                <w:szCs w:val="16"/>
                <w:lang w:val="es-MX" w:eastAsia="es-MX"/>
              </w:rPr>
            </w:pPr>
            <w:r w:rsidRPr="001F54C6">
              <w:rPr>
                <w:rFonts w:ascii="Montserrat" w:eastAsia="Times New Roman" w:hAnsi="Montserrat" w:cs="Calibri"/>
                <w:b/>
                <w:bCs/>
                <w:color w:val="FFFFFF" w:themeColor="background1"/>
                <w:sz w:val="16"/>
                <w:szCs w:val="16"/>
                <w:lang w:val="es-MX" w:eastAsia="es-MX"/>
              </w:rPr>
              <w:t xml:space="preserve">PROGRAMA </w:t>
            </w:r>
          </w:p>
        </w:tc>
        <w:tc>
          <w:tcPr>
            <w:tcW w:w="1389" w:type="dxa"/>
            <w:shd w:val="clear" w:color="auto" w:fill="1F497D" w:themeFill="text2"/>
            <w:noWrap/>
            <w:vAlign w:val="center"/>
            <w:hideMark/>
          </w:tcPr>
          <w:p w14:paraId="0D998759" w14:textId="77777777" w:rsidR="00CD7C5E" w:rsidRPr="001F54C6" w:rsidRDefault="00CD7C5E" w:rsidP="00CD7C5E">
            <w:pPr>
              <w:jc w:val="center"/>
              <w:rPr>
                <w:rFonts w:ascii="Montserrat" w:eastAsia="Times New Roman" w:hAnsi="Montserrat" w:cs="Calibri"/>
                <w:b/>
                <w:bCs/>
                <w:color w:val="FFFFFF" w:themeColor="background1"/>
                <w:sz w:val="16"/>
                <w:szCs w:val="16"/>
                <w:lang w:val="es-MX" w:eastAsia="es-MX"/>
              </w:rPr>
            </w:pPr>
            <w:r w:rsidRPr="001F54C6">
              <w:rPr>
                <w:rFonts w:ascii="Montserrat" w:eastAsia="Times New Roman" w:hAnsi="Montserrat" w:cs="Calibri"/>
                <w:b/>
                <w:bCs/>
                <w:color w:val="FFFFFF" w:themeColor="background1"/>
                <w:sz w:val="16"/>
                <w:szCs w:val="16"/>
                <w:lang w:val="es-MX" w:eastAsia="es-MX"/>
              </w:rPr>
              <w:t>SOLICITADO</w:t>
            </w:r>
          </w:p>
        </w:tc>
      </w:tr>
      <w:tr w:rsidR="00C50048" w:rsidRPr="001F54C6" w14:paraId="50D15BB7" w14:textId="77777777" w:rsidTr="00AC4CB1">
        <w:trPr>
          <w:trHeight w:val="219"/>
          <w:jc w:val="center"/>
        </w:trPr>
        <w:tc>
          <w:tcPr>
            <w:tcW w:w="7174" w:type="dxa"/>
            <w:shd w:val="clear" w:color="000000" w:fill="B4C6E7"/>
            <w:noWrap/>
            <w:vAlign w:val="center"/>
            <w:hideMark/>
          </w:tcPr>
          <w:p w14:paraId="13B97202" w14:textId="77777777"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1. Apoyo a las actividades de investigación</w:t>
            </w:r>
          </w:p>
        </w:tc>
        <w:tc>
          <w:tcPr>
            <w:tcW w:w="1389" w:type="dxa"/>
            <w:shd w:val="clear" w:color="000000" w:fill="B4C6E7"/>
            <w:noWrap/>
            <w:vAlign w:val="center"/>
            <w:hideMark/>
          </w:tcPr>
          <w:p w14:paraId="4C576BDA"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2,493,702.03</w:t>
            </w:r>
          </w:p>
        </w:tc>
      </w:tr>
      <w:tr w:rsidR="00C50048" w:rsidRPr="001F54C6" w14:paraId="71BF7144" w14:textId="77777777" w:rsidTr="00AC4CB1">
        <w:trPr>
          <w:trHeight w:val="219"/>
          <w:jc w:val="center"/>
        </w:trPr>
        <w:tc>
          <w:tcPr>
            <w:tcW w:w="7174" w:type="dxa"/>
            <w:shd w:val="clear" w:color="auto" w:fill="auto"/>
            <w:noWrap/>
            <w:vAlign w:val="center"/>
            <w:hideMark/>
          </w:tcPr>
          <w:p w14:paraId="0AB86D4D"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Administración Pública</w:t>
            </w:r>
          </w:p>
        </w:tc>
        <w:tc>
          <w:tcPr>
            <w:tcW w:w="1389" w:type="dxa"/>
            <w:shd w:val="clear" w:color="auto" w:fill="auto"/>
            <w:noWrap/>
            <w:vAlign w:val="center"/>
            <w:hideMark/>
          </w:tcPr>
          <w:p w14:paraId="6045D313"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841,000.00</w:t>
            </w:r>
          </w:p>
        </w:tc>
      </w:tr>
      <w:tr w:rsidR="00C50048" w:rsidRPr="001F54C6" w14:paraId="783ACBFA" w14:textId="77777777" w:rsidTr="00AC4CB1">
        <w:trPr>
          <w:trHeight w:val="219"/>
          <w:jc w:val="center"/>
        </w:trPr>
        <w:tc>
          <w:tcPr>
            <w:tcW w:w="7174" w:type="dxa"/>
            <w:shd w:val="clear" w:color="auto" w:fill="auto"/>
            <w:noWrap/>
            <w:vAlign w:val="center"/>
            <w:hideMark/>
          </w:tcPr>
          <w:p w14:paraId="58693716"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Economía</w:t>
            </w:r>
          </w:p>
        </w:tc>
        <w:tc>
          <w:tcPr>
            <w:tcW w:w="1389" w:type="dxa"/>
            <w:shd w:val="clear" w:color="auto" w:fill="auto"/>
            <w:noWrap/>
            <w:vAlign w:val="center"/>
            <w:hideMark/>
          </w:tcPr>
          <w:p w14:paraId="57732AB8"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344,050.20</w:t>
            </w:r>
          </w:p>
        </w:tc>
      </w:tr>
      <w:tr w:rsidR="00C50048" w:rsidRPr="001F54C6" w14:paraId="3F99BC2C" w14:textId="77777777" w:rsidTr="00AC4CB1">
        <w:trPr>
          <w:trHeight w:val="219"/>
          <w:jc w:val="center"/>
        </w:trPr>
        <w:tc>
          <w:tcPr>
            <w:tcW w:w="7174" w:type="dxa"/>
            <w:shd w:val="clear" w:color="auto" w:fill="auto"/>
            <w:noWrap/>
            <w:vAlign w:val="center"/>
            <w:hideMark/>
          </w:tcPr>
          <w:p w14:paraId="02B02EAF"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Estudios Internacionales</w:t>
            </w:r>
          </w:p>
        </w:tc>
        <w:tc>
          <w:tcPr>
            <w:tcW w:w="1389" w:type="dxa"/>
            <w:shd w:val="clear" w:color="auto" w:fill="auto"/>
            <w:noWrap/>
            <w:vAlign w:val="center"/>
            <w:hideMark/>
          </w:tcPr>
          <w:p w14:paraId="3BFBA29A"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179,995.00</w:t>
            </w:r>
          </w:p>
        </w:tc>
      </w:tr>
      <w:tr w:rsidR="00C50048" w:rsidRPr="001F54C6" w14:paraId="0E2A9789" w14:textId="77777777" w:rsidTr="00AC4CB1">
        <w:trPr>
          <w:trHeight w:val="219"/>
          <w:jc w:val="center"/>
        </w:trPr>
        <w:tc>
          <w:tcPr>
            <w:tcW w:w="7174" w:type="dxa"/>
            <w:shd w:val="clear" w:color="auto" w:fill="auto"/>
            <w:noWrap/>
            <w:vAlign w:val="center"/>
            <w:hideMark/>
          </w:tcPr>
          <w:p w14:paraId="07D4C6BE"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Estudios Jurídicos</w:t>
            </w:r>
          </w:p>
        </w:tc>
        <w:tc>
          <w:tcPr>
            <w:tcW w:w="1389" w:type="dxa"/>
            <w:shd w:val="clear" w:color="auto" w:fill="auto"/>
            <w:noWrap/>
            <w:vAlign w:val="center"/>
            <w:hideMark/>
          </w:tcPr>
          <w:p w14:paraId="08D929F0"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363,996.83</w:t>
            </w:r>
          </w:p>
        </w:tc>
      </w:tr>
      <w:tr w:rsidR="00C50048" w:rsidRPr="001F54C6" w14:paraId="18A9BF37" w14:textId="77777777" w:rsidTr="00AC4CB1">
        <w:trPr>
          <w:trHeight w:val="219"/>
          <w:jc w:val="center"/>
        </w:trPr>
        <w:tc>
          <w:tcPr>
            <w:tcW w:w="7174" w:type="dxa"/>
            <w:shd w:val="clear" w:color="auto" w:fill="auto"/>
            <w:noWrap/>
            <w:vAlign w:val="center"/>
            <w:hideMark/>
          </w:tcPr>
          <w:p w14:paraId="130410DA"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Estudios Políticos</w:t>
            </w:r>
          </w:p>
        </w:tc>
        <w:tc>
          <w:tcPr>
            <w:tcW w:w="1389" w:type="dxa"/>
            <w:shd w:val="clear" w:color="auto" w:fill="auto"/>
            <w:noWrap/>
            <w:vAlign w:val="center"/>
            <w:hideMark/>
          </w:tcPr>
          <w:p w14:paraId="1E0749DF"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50,660.00</w:t>
            </w:r>
          </w:p>
        </w:tc>
      </w:tr>
      <w:tr w:rsidR="00C50048" w:rsidRPr="001F54C6" w14:paraId="398A0011" w14:textId="77777777" w:rsidTr="00AC4CB1">
        <w:trPr>
          <w:trHeight w:val="219"/>
          <w:jc w:val="center"/>
        </w:trPr>
        <w:tc>
          <w:tcPr>
            <w:tcW w:w="7174" w:type="dxa"/>
            <w:shd w:val="clear" w:color="auto" w:fill="auto"/>
            <w:noWrap/>
            <w:vAlign w:val="center"/>
            <w:hideMark/>
          </w:tcPr>
          <w:p w14:paraId="4319543B"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Historia</w:t>
            </w:r>
          </w:p>
        </w:tc>
        <w:tc>
          <w:tcPr>
            <w:tcW w:w="1389" w:type="dxa"/>
            <w:shd w:val="clear" w:color="auto" w:fill="auto"/>
            <w:noWrap/>
            <w:vAlign w:val="center"/>
            <w:hideMark/>
          </w:tcPr>
          <w:p w14:paraId="3DC13E90"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70,000.00</w:t>
            </w:r>
          </w:p>
        </w:tc>
      </w:tr>
      <w:tr w:rsidR="00C50048" w:rsidRPr="001F54C6" w14:paraId="5928489A" w14:textId="77777777" w:rsidTr="00AC4CB1">
        <w:trPr>
          <w:trHeight w:val="219"/>
          <w:jc w:val="center"/>
        </w:trPr>
        <w:tc>
          <w:tcPr>
            <w:tcW w:w="7174" w:type="dxa"/>
            <w:shd w:val="clear" w:color="auto" w:fill="auto"/>
            <w:noWrap/>
            <w:vAlign w:val="center"/>
            <w:hideMark/>
          </w:tcPr>
          <w:p w14:paraId="7E315946"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DEM</w:t>
            </w:r>
          </w:p>
        </w:tc>
        <w:tc>
          <w:tcPr>
            <w:tcW w:w="1389" w:type="dxa"/>
            <w:shd w:val="clear" w:color="auto" w:fill="auto"/>
            <w:noWrap/>
            <w:vAlign w:val="center"/>
            <w:hideMark/>
          </w:tcPr>
          <w:p w14:paraId="463ACF1C"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93,000.00</w:t>
            </w:r>
          </w:p>
        </w:tc>
      </w:tr>
      <w:tr w:rsidR="00C50048" w:rsidRPr="001F54C6" w14:paraId="3ED1E8B0" w14:textId="77777777" w:rsidTr="00AC4CB1">
        <w:trPr>
          <w:trHeight w:val="219"/>
          <w:jc w:val="center"/>
        </w:trPr>
        <w:tc>
          <w:tcPr>
            <w:tcW w:w="7174" w:type="dxa"/>
            <w:shd w:val="clear" w:color="auto" w:fill="auto"/>
            <w:noWrap/>
            <w:vAlign w:val="center"/>
            <w:hideMark/>
          </w:tcPr>
          <w:p w14:paraId="79761734"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TIC´s de soporte a la investigación</w:t>
            </w:r>
          </w:p>
        </w:tc>
        <w:tc>
          <w:tcPr>
            <w:tcW w:w="1389" w:type="dxa"/>
            <w:shd w:val="clear" w:color="auto" w:fill="auto"/>
            <w:noWrap/>
            <w:vAlign w:val="center"/>
            <w:hideMark/>
          </w:tcPr>
          <w:p w14:paraId="42652F3C"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551,000.00</w:t>
            </w:r>
          </w:p>
        </w:tc>
      </w:tr>
      <w:tr w:rsidR="00C50048" w:rsidRPr="001F54C6" w14:paraId="422F0383" w14:textId="77777777" w:rsidTr="00AC4CB1">
        <w:trPr>
          <w:trHeight w:val="44"/>
          <w:jc w:val="center"/>
        </w:trPr>
        <w:tc>
          <w:tcPr>
            <w:tcW w:w="7174" w:type="dxa"/>
            <w:shd w:val="clear" w:color="000000" w:fill="B4C6E7"/>
            <w:vAlign w:val="center"/>
            <w:hideMark/>
          </w:tcPr>
          <w:p w14:paraId="15D88441" w14:textId="77777777"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lastRenderedPageBreak/>
              <w:t>2. Apoyo para las actividades de docencia y formación de recursos humanos</w:t>
            </w:r>
          </w:p>
        </w:tc>
        <w:tc>
          <w:tcPr>
            <w:tcW w:w="1389" w:type="dxa"/>
            <w:shd w:val="clear" w:color="000000" w:fill="B4C6E7"/>
            <w:noWrap/>
            <w:vAlign w:val="center"/>
            <w:hideMark/>
          </w:tcPr>
          <w:p w14:paraId="2E565CB3"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1,198,311.68</w:t>
            </w:r>
          </w:p>
        </w:tc>
      </w:tr>
      <w:tr w:rsidR="00C50048" w:rsidRPr="001F54C6" w14:paraId="278ADE26" w14:textId="77777777" w:rsidTr="00AC4CB1">
        <w:trPr>
          <w:trHeight w:val="219"/>
          <w:jc w:val="center"/>
        </w:trPr>
        <w:tc>
          <w:tcPr>
            <w:tcW w:w="7174" w:type="dxa"/>
            <w:shd w:val="clear" w:color="auto" w:fill="auto"/>
            <w:noWrap/>
            <w:vAlign w:val="center"/>
            <w:hideMark/>
          </w:tcPr>
          <w:p w14:paraId="20A6932E"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Promoción de licenciaturas Sede Aguascalientes</w:t>
            </w:r>
          </w:p>
        </w:tc>
        <w:tc>
          <w:tcPr>
            <w:tcW w:w="1389" w:type="dxa"/>
            <w:shd w:val="clear" w:color="auto" w:fill="auto"/>
            <w:noWrap/>
            <w:vAlign w:val="center"/>
            <w:hideMark/>
          </w:tcPr>
          <w:p w14:paraId="31691657"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69,911.68</w:t>
            </w:r>
          </w:p>
        </w:tc>
      </w:tr>
      <w:tr w:rsidR="00C50048" w:rsidRPr="001F54C6" w14:paraId="33DCE9E8" w14:textId="77777777" w:rsidTr="00AC4CB1">
        <w:trPr>
          <w:trHeight w:val="219"/>
          <w:jc w:val="center"/>
        </w:trPr>
        <w:tc>
          <w:tcPr>
            <w:tcW w:w="7174" w:type="dxa"/>
            <w:shd w:val="clear" w:color="auto" w:fill="auto"/>
            <w:noWrap/>
            <w:vAlign w:val="center"/>
            <w:hideMark/>
          </w:tcPr>
          <w:p w14:paraId="157929C7"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División de Administración Pública</w:t>
            </w:r>
          </w:p>
        </w:tc>
        <w:tc>
          <w:tcPr>
            <w:tcW w:w="1389" w:type="dxa"/>
            <w:shd w:val="clear" w:color="auto" w:fill="auto"/>
            <w:noWrap/>
            <w:vAlign w:val="center"/>
            <w:hideMark/>
          </w:tcPr>
          <w:p w14:paraId="64448631"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300,000.00</w:t>
            </w:r>
          </w:p>
        </w:tc>
      </w:tr>
      <w:tr w:rsidR="00C50048" w:rsidRPr="001F54C6" w14:paraId="3038A595" w14:textId="77777777" w:rsidTr="00AC4CB1">
        <w:trPr>
          <w:trHeight w:val="219"/>
          <w:jc w:val="center"/>
        </w:trPr>
        <w:tc>
          <w:tcPr>
            <w:tcW w:w="7174" w:type="dxa"/>
            <w:shd w:val="clear" w:color="auto" w:fill="auto"/>
            <w:noWrap/>
            <w:vAlign w:val="center"/>
            <w:hideMark/>
          </w:tcPr>
          <w:p w14:paraId="3D063688"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Coordinación General de Docencia</w:t>
            </w:r>
          </w:p>
        </w:tc>
        <w:tc>
          <w:tcPr>
            <w:tcW w:w="1389" w:type="dxa"/>
            <w:shd w:val="clear" w:color="auto" w:fill="auto"/>
            <w:noWrap/>
            <w:vAlign w:val="center"/>
            <w:hideMark/>
          </w:tcPr>
          <w:p w14:paraId="3266E3A9"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828,400.00</w:t>
            </w:r>
          </w:p>
        </w:tc>
      </w:tr>
      <w:tr w:rsidR="00C50048" w:rsidRPr="001F54C6" w14:paraId="7068F46B" w14:textId="77777777" w:rsidTr="00AC4CB1">
        <w:trPr>
          <w:trHeight w:val="219"/>
          <w:jc w:val="center"/>
        </w:trPr>
        <w:tc>
          <w:tcPr>
            <w:tcW w:w="7174" w:type="dxa"/>
            <w:shd w:val="clear" w:color="000000" w:fill="B4C6E7"/>
            <w:noWrap/>
            <w:vAlign w:val="center"/>
            <w:hideMark/>
          </w:tcPr>
          <w:p w14:paraId="08352125" w14:textId="77777777"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3. Apoyo a las actividades de difusión científica</w:t>
            </w:r>
          </w:p>
        </w:tc>
        <w:tc>
          <w:tcPr>
            <w:tcW w:w="1389" w:type="dxa"/>
            <w:shd w:val="clear" w:color="000000" w:fill="B4C6E7"/>
            <w:noWrap/>
            <w:vAlign w:val="center"/>
            <w:hideMark/>
          </w:tcPr>
          <w:p w14:paraId="79453E03"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833,618.00</w:t>
            </w:r>
          </w:p>
        </w:tc>
      </w:tr>
      <w:tr w:rsidR="00C50048" w:rsidRPr="001F54C6" w14:paraId="0DFD088A" w14:textId="77777777" w:rsidTr="00AC4CB1">
        <w:trPr>
          <w:trHeight w:val="219"/>
          <w:jc w:val="center"/>
        </w:trPr>
        <w:tc>
          <w:tcPr>
            <w:tcW w:w="7174" w:type="dxa"/>
            <w:shd w:val="clear" w:color="auto" w:fill="auto"/>
            <w:noWrap/>
            <w:vAlign w:val="center"/>
            <w:hideMark/>
          </w:tcPr>
          <w:p w14:paraId="0575AC7A"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Dirección de Comunicación y Desarrollo</w:t>
            </w:r>
          </w:p>
        </w:tc>
        <w:tc>
          <w:tcPr>
            <w:tcW w:w="1389" w:type="dxa"/>
            <w:shd w:val="clear" w:color="auto" w:fill="auto"/>
            <w:noWrap/>
            <w:vAlign w:val="center"/>
            <w:hideMark/>
          </w:tcPr>
          <w:p w14:paraId="0E6684B0"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297,440.00</w:t>
            </w:r>
          </w:p>
        </w:tc>
      </w:tr>
      <w:tr w:rsidR="00C50048" w:rsidRPr="001F54C6" w14:paraId="0FBFE3B7" w14:textId="77777777" w:rsidTr="00AC4CB1">
        <w:trPr>
          <w:trHeight w:val="219"/>
          <w:jc w:val="center"/>
        </w:trPr>
        <w:tc>
          <w:tcPr>
            <w:tcW w:w="7174" w:type="dxa"/>
            <w:shd w:val="clear" w:color="auto" w:fill="auto"/>
            <w:noWrap/>
            <w:vAlign w:val="center"/>
            <w:hideMark/>
          </w:tcPr>
          <w:p w14:paraId="3F3D5D3D"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Dirección de Coordinación Editorial</w:t>
            </w:r>
          </w:p>
        </w:tc>
        <w:tc>
          <w:tcPr>
            <w:tcW w:w="1389" w:type="dxa"/>
            <w:shd w:val="clear" w:color="auto" w:fill="auto"/>
            <w:noWrap/>
            <w:vAlign w:val="center"/>
            <w:hideMark/>
          </w:tcPr>
          <w:p w14:paraId="302ED576"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200,000.00</w:t>
            </w:r>
          </w:p>
        </w:tc>
      </w:tr>
      <w:tr w:rsidR="00C50048" w:rsidRPr="001F54C6" w14:paraId="27D823EA" w14:textId="77777777" w:rsidTr="00AC4CB1">
        <w:trPr>
          <w:trHeight w:val="219"/>
          <w:jc w:val="center"/>
        </w:trPr>
        <w:tc>
          <w:tcPr>
            <w:tcW w:w="7174" w:type="dxa"/>
            <w:shd w:val="clear" w:color="auto" w:fill="auto"/>
            <w:noWrap/>
            <w:vAlign w:val="center"/>
            <w:hideMark/>
          </w:tcPr>
          <w:p w14:paraId="4F8FA0C5"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Revistas y apoyo a publicaciones de las divisiones</w:t>
            </w:r>
          </w:p>
        </w:tc>
        <w:tc>
          <w:tcPr>
            <w:tcW w:w="1389" w:type="dxa"/>
            <w:shd w:val="clear" w:color="auto" w:fill="auto"/>
            <w:noWrap/>
            <w:vAlign w:val="center"/>
            <w:hideMark/>
          </w:tcPr>
          <w:p w14:paraId="541795BC"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336,178.00</w:t>
            </w:r>
          </w:p>
        </w:tc>
      </w:tr>
      <w:tr w:rsidR="00C50048" w:rsidRPr="001F54C6" w14:paraId="5400DE90" w14:textId="77777777" w:rsidTr="00AC4CB1">
        <w:trPr>
          <w:trHeight w:val="219"/>
          <w:jc w:val="center"/>
        </w:trPr>
        <w:tc>
          <w:tcPr>
            <w:tcW w:w="7174" w:type="dxa"/>
            <w:shd w:val="clear" w:color="auto" w:fill="auto"/>
            <w:noWrap/>
            <w:vAlign w:val="center"/>
            <w:hideMark/>
          </w:tcPr>
          <w:p w14:paraId="29E6A0F3"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 xml:space="preserve">   - DIVISIÓN DE ESTUDIOS JURÍDICOS</w:t>
            </w:r>
          </w:p>
        </w:tc>
        <w:tc>
          <w:tcPr>
            <w:tcW w:w="1389" w:type="dxa"/>
            <w:shd w:val="clear" w:color="auto" w:fill="auto"/>
            <w:noWrap/>
            <w:vAlign w:val="center"/>
            <w:hideMark/>
          </w:tcPr>
          <w:p w14:paraId="0FB9550F"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82,000.00</w:t>
            </w:r>
          </w:p>
        </w:tc>
      </w:tr>
      <w:tr w:rsidR="00C50048" w:rsidRPr="001F54C6" w14:paraId="3C6E0406" w14:textId="77777777" w:rsidTr="00AC4CB1">
        <w:trPr>
          <w:trHeight w:val="219"/>
          <w:jc w:val="center"/>
        </w:trPr>
        <w:tc>
          <w:tcPr>
            <w:tcW w:w="7174" w:type="dxa"/>
            <w:shd w:val="clear" w:color="auto" w:fill="auto"/>
            <w:noWrap/>
            <w:vAlign w:val="center"/>
            <w:hideMark/>
          </w:tcPr>
          <w:p w14:paraId="40672A68"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 xml:space="preserve">   - DIVISIÓN DE ADMINISTRACIÓN PÚBLICA</w:t>
            </w:r>
          </w:p>
        </w:tc>
        <w:tc>
          <w:tcPr>
            <w:tcW w:w="1389" w:type="dxa"/>
            <w:shd w:val="clear" w:color="auto" w:fill="auto"/>
            <w:noWrap/>
            <w:vAlign w:val="center"/>
            <w:hideMark/>
          </w:tcPr>
          <w:p w14:paraId="50D2A76E"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95,178.00</w:t>
            </w:r>
          </w:p>
        </w:tc>
      </w:tr>
      <w:tr w:rsidR="00C50048" w:rsidRPr="001F54C6" w14:paraId="47BBE053" w14:textId="77777777" w:rsidTr="00AC4CB1">
        <w:trPr>
          <w:trHeight w:val="219"/>
          <w:jc w:val="center"/>
        </w:trPr>
        <w:tc>
          <w:tcPr>
            <w:tcW w:w="7174" w:type="dxa"/>
            <w:shd w:val="clear" w:color="auto" w:fill="auto"/>
            <w:noWrap/>
            <w:vAlign w:val="center"/>
            <w:hideMark/>
          </w:tcPr>
          <w:p w14:paraId="639D2495"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 xml:space="preserve">   - DIVISIÓN DE HISTORIA</w:t>
            </w:r>
          </w:p>
        </w:tc>
        <w:tc>
          <w:tcPr>
            <w:tcW w:w="1389" w:type="dxa"/>
            <w:shd w:val="clear" w:color="auto" w:fill="auto"/>
            <w:noWrap/>
            <w:vAlign w:val="center"/>
            <w:hideMark/>
          </w:tcPr>
          <w:p w14:paraId="1E915022"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40,000.00</w:t>
            </w:r>
          </w:p>
        </w:tc>
      </w:tr>
      <w:tr w:rsidR="00C50048" w:rsidRPr="001F54C6" w14:paraId="6634F2E8" w14:textId="77777777" w:rsidTr="00AC4CB1">
        <w:trPr>
          <w:trHeight w:val="219"/>
          <w:jc w:val="center"/>
        </w:trPr>
        <w:tc>
          <w:tcPr>
            <w:tcW w:w="7174" w:type="dxa"/>
            <w:shd w:val="clear" w:color="auto" w:fill="auto"/>
            <w:noWrap/>
            <w:vAlign w:val="center"/>
            <w:hideMark/>
          </w:tcPr>
          <w:p w14:paraId="0D999DEE"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 xml:space="preserve">   - DIVISIÓN DE ECONOMÍA</w:t>
            </w:r>
          </w:p>
        </w:tc>
        <w:tc>
          <w:tcPr>
            <w:tcW w:w="1389" w:type="dxa"/>
            <w:shd w:val="clear" w:color="auto" w:fill="auto"/>
            <w:noWrap/>
            <w:vAlign w:val="center"/>
            <w:hideMark/>
          </w:tcPr>
          <w:p w14:paraId="594C7BC4"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55,000.00</w:t>
            </w:r>
          </w:p>
        </w:tc>
      </w:tr>
      <w:tr w:rsidR="00C50048" w:rsidRPr="001F54C6" w14:paraId="4DC8C937" w14:textId="77777777" w:rsidTr="00AC4CB1">
        <w:trPr>
          <w:trHeight w:val="219"/>
          <w:jc w:val="center"/>
        </w:trPr>
        <w:tc>
          <w:tcPr>
            <w:tcW w:w="7174" w:type="dxa"/>
            <w:shd w:val="clear" w:color="auto" w:fill="auto"/>
            <w:noWrap/>
            <w:vAlign w:val="center"/>
            <w:hideMark/>
          </w:tcPr>
          <w:p w14:paraId="18578CEB"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 xml:space="preserve">   - DIVISIÓN DE ESTUDIOS POLÍTICOS</w:t>
            </w:r>
          </w:p>
        </w:tc>
        <w:tc>
          <w:tcPr>
            <w:tcW w:w="1389" w:type="dxa"/>
            <w:shd w:val="clear" w:color="auto" w:fill="auto"/>
            <w:noWrap/>
            <w:vAlign w:val="center"/>
            <w:hideMark/>
          </w:tcPr>
          <w:p w14:paraId="71C5D6A7"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64,000.00</w:t>
            </w:r>
          </w:p>
        </w:tc>
      </w:tr>
      <w:tr w:rsidR="00C50048" w:rsidRPr="001F54C6" w14:paraId="1A44E19C" w14:textId="77777777" w:rsidTr="00AC4CB1">
        <w:trPr>
          <w:trHeight w:val="44"/>
          <w:jc w:val="center"/>
        </w:trPr>
        <w:tc>
          <w:tcPr>
            <w:tcW w:w="7174" w:type="dxa"/>
            <w:shd w:val="clear" w:color="000000" w:fill="B4C6E7"/>
            <w:vAlign w:val="center"/>
            <w:hideMark/>
          </w:tcPr>
          <w:p w14:paraId="2ADC2942" w14:textId="77777777"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4. Apoyo a programas interdisciplinarios e institucionales (con énfasis en problemas nacionales e investigación de frontera)</w:t>
            </w:r>
          </w:p>
        </w:tc>
        <w:tc>
          <w:tcPr>
            <w:tcW w:w="1389" w:type="dxa"/>
            <w:shd w:val="clear" w:color="000000" w:fill="B4C6E7"/>
            <w:noWrap/>
            <w:vAlign w:val="center"/>
            <w:hideMark/>
          </w:tcPr>
          <w:p w14:paraId="5B27A07E"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1,292,609.40</w:t>
            </w:r>
          </w:p>
        </w:tc>
      </w:tr>
      <w:tr w:rsidR="00C50048" w:rsidRPr="001F54C6" w14:paraId="0B583DE4" w14:textId="77777777" w:rsidTr="00AC4CB1">
        <w:trPr>
          <w:trHeight w:val="219"/>
          <w:jc w:val="center"/>
        </w:trPr>
        <w:tc>
          <w:tcPr>
            <w:tcW w:w="7174" w:type="dxa"/>
            <w:shd w:val="clear" w:color="auto" w:fill="auto"/>
            <w:noWrap/>
            <w:vAlign w:val="center"/>
            <w:hideMark/>
          </w:tcPr>
          <w:p w14:paraId="5F8FDD5C"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PIRCE</w:t>
            </w:r>
          </w:p>
        </w:tc>
        <w:tc>
          <w:tcPr>
            <w:tcW w:w="1389" w:type="dxa"/>
            <w:shd w:val="clear" w:color="auto" w:fill="auto"/>
            <w:noWrap/>
            <w:vAlign w:val="center"/>
            <w:hideMark/>
          </w:tcPr>
          <w:p w14:paraId="2D2BFB66"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100,000.00</w:t>
            </w:r>
          </w:p>
        </w:tc>
      </w:tr>
      <w:tr w:rsidR="00C50048" w:rsidRPr="001F54C6" w14:paraId="5A0916EF" w14:textId="77777777" w:rsidTr="00AC4CB1">
        <w:trPr>
          <w:trHeight w:val="219"/>
          <w:jc w:val="center"/>
        </w:trPr>
        <w:tc>
          <w:tcPr>
            <w:tcW w:w="7174" w:type="dxa"/>
            <w:shd w:val="clear" w:color="auto" w:fill="auto"/>
            <w:noWrap/>
            <w:vAlign w:val="center"/>
            <w:hideMark/>
          </w:tcPr>
          <w:p w14:paraId="534B1264"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REGIÓN CENTRO</w:t>
            </w:r>
          </w:p>
        </w:tc>
        <w:tc>
          <w:tcPr>
            <w:tcW w:w="1389" w:type="dxa"/>
            <w:shd w:val="clear" w:color="auto" w:fill="auto"/>
            <w:noWrap/>
            <w:vAlign w:val="center"/>
            <w:hideMark/>
          </w:tcPr>
          <w:p w14:paraId="020D79DF"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493,068.00</w:t>
            </w:r>
          </w:p>
        </w:tc>
      </w:tr>
      <w:tr w:rsidR="00C50048" w:rsidRPr="001F54C6" w14:paraId="36C426AB" w14:textId="77777777" w:rsidTr="00AC4CB1">
        <w:trPr>
          <w:trHeight w:val="219"/>
          <w:jc w:val="center"/>
        </w:trPr>
        <w:tc>
          <w:tcPr>
            <w:tcW w:w="7174" w:type="dxa"/>
            <w:shd w:val="clear" w:color="auto" w:fill="auto"/>
            <w:noWrap/>
            <w:vAlign w:val="center"/>
            <w:hideMark/>
          </w:tcPr>
          <w:p w14:paraId="29C1AE23"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PIPE</w:t>
            </w:r>
          </w:p>
        </w:tc>
        <w:tc>
          <w:tcPr>
            <w:tcW w:w="1389" w:type="dxa"/>
            <w:shd w:val="clear" w:color="auto" w:fill="auto"/>
            <w:noWrap/>
            <w:vAlign w:val="center"/>
            <w:hideMark/>
          </w:tcPr>
          <w:p w14:paraId="064240FF"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99,541.40</w:t>
            </w:r>
          </w:p>
        </w:tc>
      </w:tr>
      <w:tr w:rsidR="00C50048" w:rsidRPr="001F54C6" w14:paraId="23194CD7" w14:textId="77777777" w:rsidTr="00AC4CB1">
        <w:trPr>
          <w:trHeight w:val="219"/>
          <w:jc w:val="center"/>
        </w:trPr>
        <w:tc>
          <w:tcPr>
            <w:tcW w:w="7174" w:type="dxa"/>
            <w:shd w:val="clear" w:color="auto" w:fill="auto"/>
            <w:noWrap/>
            <w:vAlign w:val="center"/>
            <w:hideMark/>
          </w:tcPr>
          <w:p w14:paraId="1E0C3229"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PI de Violencias</w:t>
            </w:r>
          </w:p>
        </w:tc>
        <w:tc>
          <w:tcPr>
            <w:tcW w:w="1389" w:type="dxa"/>
            <w:shd w:val="clear" w:color="auto" w:fill="auto"/>
            <w:noWrap/>
            <w:vAlign w:val="center"/>
            <w:hideMark/>
          </w:tcPr>
          <w:p w14:paraId="54ECFFAC"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100,000.00</w:t>
            </w:r>
          </w:p>
        </w:tc>
      </w:tr>
      <w:tr w:rsidR="00C50048" w:rsidRPr="001F54C6" w14:paraId="46892DF9" w14:textId="77777777" w:rsidTr="00AC4CB1">
        <w:trPr>
          <w:trHeight w:val="219"/>
          <w:jc w:val="center"/>
        </w:trPr>
        <w:tc>
          <w:tcPr>
            <w:tcW w:w="7174" w:type="dxa"/>
            <w:shd w:val="clear" w:color="auto" w:fill="auto"/>
            <w:noWrap/>
            <w:vAlign w:val="center"/>
            <w:hideMark/>
          </w:tcPr>
          <w:p w14:paraId="1CA5A867"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PI de Rendición de Cuentas</w:t>
            </w:r>
          </w:p>
        </w:tc>
        <w:tc>
          <w:tcPr>
            <w:tcW w:w="1389" w:type="dxa"/>
            <w:shd w:val="clear" w:color="auto" w:fill="auto"/>
            <w:noWrap/>
            <w:vAlign w:val="center"/>
            <w:hideMark/>
          </w:tcPr>
          <w:p w14:paraId="1A3A3829"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100,000.00</w:t>
            </w:r>
          </w:p>
        </w:tc>
      </w:tr>
      <w:tr w:rsidR="00C50048" w:rsidRPr="001F54C6" w14:paraId="4D685EF7" w14:textId="77777777" w:rsidTr="00AC4CB1">
        <w:trPr>
          <w:trHeight w:val="219"/>
          <w:jc w:val="center"/>
        </w:trPr>
        <w:tc>
          <w:tcPr>
            <w:tcW w:w="7174" w:type="dxa"/>
            <w:shd w:val="clear" w:color="auto" w:fill="auto"/>
            <w:noWrap/>
            <w:vAlign w:val="center"/>
            <w:hideMark/>
          </w:tcPr>
          <w:p w14:paraId="17B58253"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Programa de Divulgación (Blanca Heredia) será un programa de la DG</w:t>
            </w:r>
          </w:p>
        </w:tc>
        <w:tc>
          <w:tcPr>
            <w:tcW w:w="1389" w:type="dxa"/>
            <w:shd w:val="clear" w:color="auto" w:fill="auto"/>
            <w:noWrap/>
            <w:vAlign w:val="center"/>
            <w:hideMark/>
          </w:tcPr>
          <w:p w14:paraId="29556DF7"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300,000.00</w:t>
            </w:r>
          </w:p>
        </w:tc>
      </w:tr>
      <w:tr w:rsidR="00C50048" w:rsidRPr="001F54C6" w14:paraId="7948EC94" w14:textId="77777777" w:rsidTr="00AC4CB1">
        <w:trPr>
          <w:trHeight w:val="219"/>
          <w:jc w:val="center"/>
        </w:trPr>
        <w:tc>
          <w:tcPr>
            <w:tcW w:w="7174" w:type="dxa"/>
            <w:shd w:val="clear" w:color="auto" w:fill="auto"/>
            <w:noWrap/>
            <w:vAlign w:val="center"/>
            <w:hideMark/>
          </w:tcPr>
          <w:p w14:paraId="38101973"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Proyectos de investigación (DG) Básicamente son eventos</w:t>
            </w:r>
          </w:p>
        </w:tc>
        <w:tc>
          <w:tcPr>
            <w:tcW w:w="1389" w:type="dxa"/>
            <w:shd w:val="clear" w:color="auto" w:fill="auto"/>
            <w:noWrap/>
            <w:vAlign w:val="center"/>
            <w:hideMark/>
          </w:tcPr>
          <w:p w14:paraId="5CAD23F2"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100,000.00</w:t>
            </w:r>
          </w:p>
        </w:tc>
      </w:tr>
      <w:tr w:rsidR="00C50048" w:rsidRPr="001F54C6" w14:paraId="1AAECBED" w14:textId="77777777" w:rsidTr="00AC4CB1">
        <w:trPr>
          <w:trHeight w:val="129"/>
          <w:jc w:val="center"/>
        </w:trPr>
        <w:tc>
          <w:tcPr>
            <w:tcW w:w="7174" w:type="dxa"/>
            <w:shd w:val="clear" w:color="000000" w:fill="B4C6E7"/>
            <w:vAlign w:val="center"/>
            <w:hideMark/>
          </w:tcPr>
          <w:p w14:paraId="7DA8D8A8" w14:textId="736DE3BD"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 xml:space="preserve">5. Apoyos para el fortalecimiento de las actividades de soporte sustantivo </w:t>
            </w:r>
          </w:p>
        </w:tc>
        <w:tc>
          <w:tcPr>
            <w:tcW w:w="1389" w:type="dxa"/>
            <w:shd w:val="clear" w:color="000000" w:fill="B4C6E7"/>
            <w:noWrap/>
            <w:vAlign w:val="center"/>
            <w:hideMark/>
          </w:tcPr>
          <w:p w14:paraId="518C9EA4"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4,501,000.00</w:t>
            </w:r>
          </w:p>
        </w:tc>
      </w:tr>
      <w:tr w:rsidR="00C50048" w:rsidRPr="001F54C6" w14:paraId="6C24A069" w14:textId="77777777" w:rsidTr="00AC4CB1">
        <w:trPr>
          <w:trHeight w:val="219"/>
          <w:jc w:val="center"/>
        </w:trPr>
        <w:tc>
          <w:tcPr>
            <w:tcW w:w="7174" w:type="dxa"/>
            <w:shd w:val="clear" w:color="auto" w:fill="auto"/>
            <w:noWrap/>
            <w:vAlign w:val="center"/>
            <w:hideMark/>
          </w:tcPr>
          <w:p w14:paraId="3ED20E7A"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TIC's</w:t>
            </w:r>
          </w:p>
        </w:tc>
        <w:tc>
          <w:tcPr>
            <w:tcW w:w="1389" w:type="dxa"/>
            <w:shd w:val="clear" w:color="auto" w:fill="auto"/>
            <w:noWrap/>
            <w:vAlign w:val="center"/>
            <w:hideMark/>
          </w:tcPr>
          <w:p w14:paraId="1B822DD2"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2,101,000.00</w:t>
            </w:r>
          </w:p>
        </w:tc>
      </w:tr>
      <w:tr w:rsidR="00C50048" w:rsidRPr="001F54C6" w14:paraId="00A10FC1" w14:textId="77777777" w:rsidTr="00AC4CB1">
        <w:trPr>
          <w:trHeight w:val="219"/>
          <w:jc w:val="center"/>
        </w:trPr>
        <w:tc>
          <w:tcPr>
            <w:tcW w:w="7174" w:type="dxa"/>
            <w:shd w:val="clear" w:color="auto" w:fill="auto"/>
            <w:noWrap/>
            <w:vAlign w:val="center"/>
            <w:hideMark/>
          </w:tcPr>
          <w:p w14:paraId="722C67C3"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 xml:space="preserve">Capacitación </w:t>
            </w:r>
          </w:p>
        </w:tc>
        <w:tc>
          <w:tcPr>
            <w:tcW w:w="1389" w:type="dxa"/>
            <w:shd w:val="clear" w:color="auto" w:fill="auto"/>
            <w:noWrap/>
            <w:vAlign w:val="center"/>
            <w:hideMark/>
          </w:tcPr>
          <w:p w14:paraId="2C958F23"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200,000.00</w:t>
            </w:r>
          </w:p>
        </w:tc>
      </w:tr>
      <w:tr w:rsidR="00C50048" w:rsidRPr="001F54C6" w14:paraId="1114FC32" w14:textId="77777777" w:rsidTr="00AC4CB1">
        <w:trPr>
          <w:trHeight w:val="219"/>
          <w:jc w:val="center"/>
        </w:trPr>
        <w:tc>
          <w:tcPr>
            <w:tcW w:w="7174" w:type="dxa"/>
            <w:shd w:val="clear" w:color="auto" w:fill="auto"/>
            <w:noWrap/>
            <w:vAlign w:val="center"/>
            <w:hideMark/>
          </w:tcPr>
          <w:p w14:paraId="3DE61104"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Gastos notariales</w:t>
            </w:r>
          </w:p>
        </w:tc>
        <w:tc>
          <w:tcPr>
            <w:tcW w:w="1389" w:type="dxa"/>
            <w:shd w:val="clear" w:color="auto" w:fill="auto"/>
            <w:noWrap/>
            <w:vAlign w:val="center"/>
            <w:hideMark/>
          </w:tcPr>
          <w:p w14:paraId="3E279F3F"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200,000.00</w:t>
            </w:r>
          </w:p>
        </w:tc>
      </w:tr>
      <w:tr w:rsidR="00C50048" w:rsidRPr="001F54C6" w14:paraId="22DC80DD" w14:textId="77777777" w:rsidTr="00AC4CB1">
        <w:trPr>
          <w:trHeight w:val="219"/>
          <w:jc w:val="center"/>
        </w:trPr>
        <w:tc>
          <w:tcPr>
            <w:tcW w:w="7174" w:type="dxa"/>
            <w:shd w:val="clear" w:color="auto" w:fill="auto"/>
            <w:noWrap/>
            <w:vAlign w:val="center"/>
            <w:hideMark/>
          </w:tcPr>
          <w:p w14:paraId="6D1BC881"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Adecuación de inmuebles</w:t>
            </w:r>
          </w:p>
        </w:tc>
        <w:tc>
          <w:tcPr>
            <w:tcW w:w="1389" w:type="dxa"/>
            <w:shd w:val="clear" w:color="auto" w:fill="auto"/>
            <w:noWrap/>
            <w:vAlign w:val="center"/>
            <w:hideMark/>
          </w:tcPr>
          <w:p w14:paraId="5DE7DB7F"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2,000,000.00</w:t>
            </w:r>
          </w:p>
        </w:tc>
      </w:tr>
      <w:tr w:rsidR="00C50048" w:rsidRPr="001F54C6" w14:paraId="4DFF2B78" w14:textId="77777777" w:rsidTr="00AC4CB1">
        <w:trPr>
          <w:trHeight w:val="439"/>
          <w:jc w:val="center"/>
        </w:trPr>
        <w:tc>
          <w:tcPr>
            <w:tcW w:w="7174" w:type="dxa"/>
            <w:shd w:val="clear" w:color="000000" w:fill="B4C6E7"/>
            <w:vAlign w:val="center"/>
            <w:hideMark/>
          </w:tcPr>
          <w:p w14:paraId="00485D14" w14:textId="77777777"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6. Apoyo a las unidades de vinculación y transferencia del conocimiento</w:t>
            </w:r>
          </w:p>
        </w:tc>
        <w:tc>
          <w:tcPr>
            <w:tcW w:w="1389" w:type="dxa"/>
            <w:shd w:val="clear" w:color="000000" w:fill="B4C6E7"/>
            <w:noWrap/>
            <w:vAlign w:val="center"/>
            <w:hideMark/>
          </w:tcPr>
          <w:p w14:paraId="732783FB"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9,310,264.67</w:t>
            </w:r>
          </w:p>
        </w:tc>
      </w:tr>
      <w:tr w:rsidR="00C50048" w:rsidRPr="001F54C6" w14:paraId="3B05BC6A" w14:textId="77777777" w:rsidTr="00AC4CB1">
        <w:trPr>
          <w:trHeight w:val="219"/>
          <w:jc w:val="center"/>
        </w:trPr>
        <w:tc>
          <w:tcPr>
            <w:tcW w:w="7174" w:type="dxa"/>
            <w:shd w:val="clear" w:color="auto" w:fill="auto"/>
            <w:noWrap/>
            <w:vAlign w:val="center"/>
            <w:hideMark/>
          </w:tcPr>
          <w:p w14:paraId="51338969"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CLEAR</w:t>
            </w:r>
          </w:p>
        </w:tc>
        <w:tc>
          <w:tcPr>
            <w:tcW w:w="1389" w:type="dxa"/>
            <w:shd w:val="clear" w:color="auto" w:fill="auto"/>
            <w:noWrap/>
            <w:vAlign w:val="center"/>
            <w:hideMark/>
          </w:tcPr>
          <w:p w14:paraId="412B73C9"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4,953,006.71</w:t>
            </w:r>
          </w:p>
        </w:tc>
      </w:tr>
      <w:tr w:rsidR="00C50048" w:rsidRPr="001F54C6" w14:paraId="55CB7192" w14:textId="77777777" w:rsidTr="00AC4CB1">
        <w:trPr>
          <w:trHeight w:val="219"/>
          <w:jc w:val="center"/>
        </w:trPr>
        <w:tc>
          <w:tcPr>
            <w:tcW w:w="7174" w:type="dxa"/>
            <w:shd w:val="clear" w:color="auto" w:fill="auto"/>
            <w:noWrap/>
            <w:vAlign w:val="center"/>
            <w:hideMark/>
          </w:tcPr>
          <w:p w14:paraId="6619F28A"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LNPP</w:t>
            </w:r>
          </w:p>
        </w:tc>
        <w:tc>
          <w:tcPr>
            <w:tcW w:w="1389" w:type="dxa"/>
            <w:shd w:val="clear" w:color="auto" w:fill="auto"/>
            <w:noWrap/>
            <w:vAlign w:val="center"/>
            <w:hideMark/>
          </w:tcPr>
          <w:p w14:paraId="0C7A95A4"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4,357,257.96</w:t>
            </w:r>
          </w:p>
        </w:tc>
      </w:tr>
      <w:tr w:rsidR="00C50048" w:rsidRPr="001F54C6" w14:paraId="7AD6FD9F" w14:textId="77777777" w:rsidTr="00AC4CB1">
        <w:trPr>
          <w:trHeight w:val="219"/>
          <w:jc w:val="center"/>
        </w:trPr>
        <w:tc>
          <w:tcPr>
            <w:tcW w:w="7174" w:type="dxa"/>
            <w:shd w:val="clear" w:color="000000" w:fill="B4C6E7"/>
            <w:vAlign w:val="center"/>
            <w:hideMark/>
          </w:tcPr>
          <w:p w14:paraId="78D0C255" w14:textId="77777777" w:rsidR="00CD7C5E" w:rsidRPr="001F54C6" w:rsidRDefault="00CD7C5E" w:rsidP="00CD7C5E">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7. Estímulos al personal académico, científico y tecnológico del CIDE</w:t>
            </w:r>
          </w:p>
        </w:tc>
        <w:tc>
          <w:tcPr>
            <w:tcW w:w="1389" w:type="dxa"/>
            <w:shd w:val="clear" w:color="000000" w:fill="B4C6E7"/>
            <w:noWrap/>
            <w:vAlign w:val="center"/>
            <w:hideMark/>
          </w:tcPr>
          <w:p w14:paraId="7BBC1DFA"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18,608,140.06</w:t>
            </w:r>
          </w:p>
        </w:tc>
      </w:tr>
      <w:tr w:rsidR="00C50048" w:rsidRPr="001F54C6" w14:paraId="06162EFE" w14:textId="77777777" w:rsidTr="00AC4CB1">
        <w:trPr>
          <w:trHeight w:val="219"/>
          <w:jc w:val="center"/>
        </w:trPr>
        <w:tc>
          <w:tcPr>
            <w:tcW w:w="7174" w:type="dxa"/>
            <w:shd w:val="clear" w:color="auto" w:fill="auto"/>
            <w:noWrap/>
            <w:vAlign w:val="center"/>
            <w:hideMark/>
          </w:tcPr>
          <w:p w14:paraId="24CCBC11"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DRH</w:t>
            </w:r>
          </w:p>
        </w:tc>
        <w:tc>
          <w:tcPr>
            <w:tcW w:w="1389" w:type="dxa"/>
            <w:shd w:val="clear" w:color="auto" w:fill="auto"/>
            <w:noWrap/>
            <w:vAlign w:val="center"/>
            <w:hideMark/>
          </w:tcPr>
          <w:p w14:paraId="5D57A307"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8,445,378.28</w:t>
            </w:r>
          </w:p>
        </w:tc>
      </w:tr>
      <w:tr w:rsidR="00C50048" w:rsidRPr="001F54C6" w14:paraId="1263FE2B" w14:textId="77777777" w:rsidTr="00AC4CB1">
        <w:trPr>
          <w:trHeight w:val="229"/>
          <w:jc w:val="center"/>
        </w:trPr>
        <w:tc>
          <w:tcPr>
            <w:tcW w:w="7174" w:type="dxa"/>
            <w:shd w:val="clear" w:color="auto" w:fill="auto"/>
            <w:noWrap/>
            <w:vAlign w:val="center"/>
            <w:hideMark/>
          </w:tcPr>
          <w:p w14:paraId="1C158BE2" w14:textId="77777777" w:rsidR="00CD7C5E" w:rsidRPr="001F54C6" w:rsidRDefault="00CD7C5E" w:rsidP="00CD7C5E">
            <w:pPr>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OVD (participación en proyectos externos)</w:t>
            </w:r>
          </w:p>
        </w:tc>
        <w:tc>
          <w:tcPr>
            <w:tcW w:w="1389" w:type="dxa"/>
            <w:shd w:val="clear" w:color="auto" w:fill="auto"/>
            <w:noWrap/>
            <w:vAlign w:val="center"/>
            <w:hideMark/>
          </w:tcPr>
          <w:p w14:paraId="01A42D21" w14:textId="77777777" w:rsidR="00CD7C5E" w:rsidRPr="001F54C6" w:rsidRDefault="00CD7C5E" w:rsidP="00CD7C5E">
            <w:pPr>
              <w:jc w:val="right"/>
              <w:rPr>
                <w:rFonts w:ascii="Montserrat" w:eastAsia="Times New Roman" w:hAnsi="Montserrat" w:cs="Calibri"/>
                <w:color w:val="000000"/>
                <w:sz w:val="16"/>
                <w:szCs w:val="16"/>
                <w:lang w:val="es-MX" w:eastAsia="es-MX"/>
              </w:rPr>
            </w:pPr>
            <w:r w:rsidRPr="001F54C6">
              <w:rPr>
                <w:rFonts w:ascii="Montserrat" w:eastAsia="Times New Roman" w:hAnsi="Montserrat" w:cs="Calibri"/>
                <w:color w:val="000000"/>
                <w:sz w:val="16"/>
                <w:szCs w:val="16"/>
                <w:lang w:val="es-MX" w:eastAsia="es-MX"/>
              </w:rPr>
              <w:t>10,162,761.77</w:t>
            </w:r>
          </w:p>
        </w:tc>
      </w:tr>
      <w:tr w:rsidR="00C50048" w:rsidRPr="001F54C6" w14:paraId="158B2744" w14:textId="77777777" w:rsidTr="00AC4CB1">
        <w:trPr>
          <w:trHeight w:val="219"/>
          <w:jc w:val="center"/>
        </w:trPr>
        <w:tc>
          <w:tcPr>
            <w:tcW w:w="7174" w:type="dxa"/>
            <w:shd w:val="clear" w:color="000000" w:fill="B4C6E7"/>
            <w:noWrap/>
            <w:vAlign w:val="center"/>
            <w:hideMark/>
          </w:tcPr>
          <w:p w14:paraId="211A6D6C" w14:textId="77777777" w:rsidR="00CD7C5E" w:rsidRPr="001F54C6" w:rsidRDefault="00CD7C5E" w:rsidP="002D5935">
            <w:pPr>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TOTAL</w:t>
            </w:r>
          </w:p>
        </w:tc>
        <w:tc>
          <w:tcPr>
            <w:tcW w:w="1389" w:type="dxa"/>
            <w:shd w:val="clear" w:color="000000" w:fill="B4C6E7"/>
            <w:noWrap/>
            <w:vAlign w:val="center"/>
            <w:hideMark/>
          </w:tcPr>
          <w:p w14:paraId="0DE49740" w14:textId="77777777" w:rsidR="00CD7C5E" w:rsidRPr="001F54C6" w:rsidRDefault="00CD7C5E" w:rsidP="00CD7C5E">
            <w:pPr>
              <w:jc w:val="right"/>
              <w:rPr>
                <w:rFonts w:ascii="Montserrat" w:eastAsia="Times New Roman" w:hAnsi="Montserrat" w:cs="Calibri"/>
                <w:b/>
                <w:bCs/>
                <w:color w:val="000000"/>
                <w:sz w:val="16"/>
                <w:szCs w:val="16"/>
                <w:lang w:val="es-MX" w:eastAsia="es-MX"/>
              </w:rPr>
            </w:pPr>
            <w:r w:rsidRPr="001F54C6">
              <w:rPr>
                <w:rFonts w:ascii="Montserrat" w:eastAsia="Times New Roman" w:hAnsi="Montserrat" w:cs="Calibri"/>
                <w:b/>
                <w:bCs/>
                <w:color w:val="000000"/>
                <w:sz w:val="16"/>
                <w:szCs w:val="16"/>
                <w:lang w:val="es-MX" w:eastAsia="es-MX"/>
              </w:rPr>
              <w:t>38,237,645.83</w:t>
            </w:r>
          </w:p>
        </w:tc>
      </w:tr>
    </w:tbl>
    <w:p w14:paraId="24ACF4D8" w14:textId="74238B92" w:rsidR="00647305" w:rsidRDefault="009031A5" w:rsidP="00EF5A6F">
      <w:pPr>
        <w:pStyle w:val="Prrafodelista"/>
        <w:numPr>
          <w:ilvl w:val="0"/>
          <w:numId w:val="4"/>
        </w:numPr>
        <w:spacing w:before="120"/>
        <w:ind w:left="714" w:hanging="357"/>
        <w:contextualSpacing w:val="0"/>
        <w:jc w:val="both"/>
        <w:rPr>
          <w:rFonts w:ascii="Montserrat" w:hAnsi="Montserrat"/>
          <w:sz w:val="22"/>
          <w:szCs w:val="22"/>
        </w:rPr>
      </w:pPr>
      <w:r w:rsidRPr="00EF5A6F">
        <w:rPr>
          <w:rFonts w:ascii="Montserrat" w:hAnsi="Montserrat"/>
          <w:sz w:val="22"/>
          <w:szCs w:val="22"/>
        </w:rPr>
        <w:t>El</w:t>
      </w:r>
      <w:r w:rsidR="002209E9">
        <w:rPr>
          <w:rFonts w:ascii="Montserrat" w:hAnsi="Montserrat"/>
          <w:sz w:val="22"/>
          <w:szCs w:val="22"/>
        </w:rPr>
        <w:t xml:space="preserve"> </w:t>
      </w:r>
      <w:r w:rsidRPr="00EF5A6F">
        <w:rPr>
          <w:rFonts w:ascii="Montserrat" w:hAnsi="Montserrat"/>
          <w:sz w:val="22"/>
          <w:szCs w:val="22"/>
        </w:rPr>
        <w:t xml:space="preserve">6 de julio </w:t>
      </w:r>
      <w:r w:rsidR="00F30426" w:rsidRPr="00EF5A6F">
        <w:rPr>
          <w:rFonts w:ascii="Montserrat" w:hAnsi="Montserrat"/>
          <w:sz w:val="22"/>
          <w:szCs w:val="22"/>
        </w:rPr>
        <w:t xml:space="preserve">de 2021 </w:t>
      </w:r>
      <w:r w:rsidRPr="00EF5A6F">
        <w:rPr>
          <w:rFonts w:ascii="Montserrat" w:hAnsi="Montserrat"/>
          <w:sz w:val="22"/>
          <w:szCs w:val="22"/>
        </w:rPr>
        <w:t xml:space="preserve">se envió </w:t>
      </w:r>
      <w:r w:rsidR="00EC6ED4" w:rsidRPr="00EF5A6F">
        <w:rPr>
          <w:rFonts w:ascii="Montserrat" w:hAnsi="Montserrat"/>
          <w:sz w:val="22"/>
          <w:szCs w:val="22"/>
        </w:rPr>
        <w:t>a CONACYT</w:t>
      </w:r>
      <w:r w:rsidR="00315587" w:rsidRPr="00EF5A6F">
        <w:rPr>
          <w:rFonts w:ascii="Montserrat" w:hAnsi="Montserrat"/>
          <w:sz w:val="22"/>
          <w:szCs w:val="22"/>
        </w:rPr>
        <w:t xml:space="preserve">, en su calidad de </w:t>
      </w:r>
      <w:r w:rsidR="003C50AC" w:rsidRPr="00EF5A6F">
        <w:rPr>
          <w:rFonts w:ascii="Montserrat" w:hAnsi="Montserrat"/>
          <w:sz w:val="22"/>
          <w:szCs w:val="22"/>
        </w:rPr>
        <w:t>Coordinadora sectorial</w:t>
      </w:r>
      <w:r w:rsidR="000876C8" w:rsidRPr="00EF5A6F">
        <w:rPr>
          <w:rFonts w:ascii="Montserrat" w:hAnsi="Montserrat"/>
          <w:sz w:val="22"/>
          <w:szCs w:val="22"/>
        </w:rPr>
        <w:t xml:space="preserve">, </w:t>
      </w:r>
      <w:r w:rsidR="00F30426" w:rsidRPr="00EF5A6F">
        <w:rPr>
          <w:rFonts w:ascii="Montserrat" w:hAnsi="Montserrat"/>
          <w:sz w:val="22"/>
          <w:szCs w:val="22"/>
        </w:rPr>
        <w:t>la n</w:t>
      </w:r>
      <w:r w:rsidRPr="00EF5A6F">
        <w:rPr>
          <w:rFonts w:ascii="Montserrat" w:hAnsi="Montserrat"/>
          <w:sz w:val="22"/>
          <w:szCs w:val="22"/>
        </w:rPr>
        <w:t xml:space="preserve">ota </w:t>
      </w:r>
      <w:r w:rsidR="00EC6ED4" w:rsidRPr="00EF5A6F">
        <w:rPr>
          <w:rFonts w:ascii="Montserrat" w:hAnsi="Montserrat"/>
          <w:sz w:val="22"/>
          <w:szCs w:val="22"/>
        </w:rPr>
        <w:t>explicativa</w:t>
      </w:r>
      <w:r w:rsidR="00B14ADF" w:rsidRPr="00EF5A6F">
        <w:rPr>
          <w:rFonts w:ascii="Montserrat" w:hAnsi="Montserrat"/>
          <w:sz w:val="22"/>
          <w:szCs w:val="22"/>
        </w:rPr>
        <w:t xml:space="preserve"> y memoria de cálculo </w:t>
      </w:r>
      <w:r w:rsidRPr="00EF5A6F">
        <w:rPr>
          <w:rFonts w:ascii="Montserrat" w:hAnsi="Montserrat"/>
          <w:sz w:val="22"/>
          <w:szCs w:val="22"/>
        </w:rPr>
        <w:t xml:space="preserve">sobre </w:t>
      </w:r>
      <w:r w:rsidR="00EC6ED4" w:rsidRPr="00EF5A6F">
        <w:rPr>
          <w:rFonts w:ascii="Montserrat" w:hAnsi="Montserrat"/>
          <w:sz w:val="22"/>
          <w:szCs w:val="22"/>
        </w:rPr>
        <w:t xml:space="preserve">la proyección de los recursos necesarios para cubrir los pagos por estímulos al personal académico, </w:t>
      </w:r>
      <w:r w:rsidR="00895F45" w:rsidRPr="00EF5A6F">
        <w:rPr>
          <w:rFonts w:ascii="Montserrat" w:hAnsi="Montserrat"/>
          <w:sz w:val="22"/>
          <w:szCs w:val="22"/>
        </w:rPr>
        <w:t xml:space="preserve">con el propósito </w:t>
      </w:r>
      <w:r w:rsidRPr="00EF5A6F">
        <w:rPr>
          <w:rFonts w:ascii="Montserrat" w:hAnsi="Montserrat"/>
          <w:sz w:val="22"/>
          <w:szCs w:val="22"/>
        </w:rPr>
        <w:t xml:space="preserve">de </w:t>
      </w:r>
      <w:r w:rsidR="00EC6ED4" w:rsidRPr="00EF5A6F">
        <w:rPr>
          <w:rFonts w:ascii="Montserrat" w:hAnsi="Montserrat"/>
          <w:sz w:val="22"/>
          <w:szCs w:val="22"/>
        </w:rPr>
        <w:t xml:space="preserve">realizar las gestiones </w:t>
      </w:r>
      <w:r w:rsidRPr="00EF5A6F">
        <w:rPr>
          <w:rFonts w:ascii="Montserrat" w:hAnsi="Montserrat"/>
          <w:sz w:val="22"/>
          <w:szCs w:val="22"/>
        </w:rPr>
        <w:t xml:space="preserve">ante la SHCP </w:t>
      </w:r>
      <w:r w:rsidR="00EC6ED4" w:rsidRPr="00EF5A6F">
        <w:rPr>
          <w:rFonts w:ascii="Montserrat" w:hAnsi="Montserrat"/>
          <w:sz w:val="22"/>
          <w:szCs w:val="22"/>
        </w:rPr>
        <w:t xml:space="preserve">para </w:t>
      </w:r>
      <w:r w:rsidR="00681120" w:rsidRPr="00EF5A6F">
        <w:rPr>
          <w:rFonts w:ascii="Montserrat" w:hAnsi="Montserrat"/>
          <w:sz w:val="22"/>
          <w:szCs w:val="22"/>
        </w:rPr>
        <w:t xml:space="preserve">solicitar la </w:t>
      </w:r>
      <w:r w:rsidR="00EC6ED4" w:rsidRPr="00EF5A6F">
        <w:rPr>
          <w:rFonts w:ascii="Montserrat" w:hAnsi="Montserrat"/>
          <w:sz w:val="22"/>
          <w:szCs w:val="22"/>
        </w:rPr>
        <w:t>aproba</w:t>
      </w:r>
      <w:r w:rsidR="00681120" w:rsidRPr="00EF5A6F">
        <w:rPr>
          <w:rFonts w:ascii="Montserrat" w:hAnsi="Montserrat"/>
          <w:sz w:val="22"/>
          <w:szCs w:val="22"/>
        </w:rPr>
        <w:t xml:space="preserve">ción de </w:t>
      </w:r>
      <w:r w:rsidRPr="00EF5A6F">
        <w:rPr>
          <w:rFonts w:ascii="Montserrat" w:hAnsi="Montserrat"/>
          <w:sz w:val="22"/>
          <w:szCs w:val="22"/>
        </w:rPr>
        <w:t xml:space="preserve">la ampliación de recursos del Capítulo 1000 Servicios personales por un importe de </w:t>
      </w:r>
      <w:r w:rsidRPr="00EF5A6F">
        <w:rPr>
          <w:rFonts w:ascii="Montserrat" w:hAnsi="Montserrat"/>
          <w:b/>
          <w:bCs/>
          <w:sz w:val="22"/>
          <w:szCs w:val="22"/>
        </w:rPr>
        <w:t>18.6 MDP</w:t>
      </w:r>
      <w:r w:rsidRPr="00EF5A6F">
        <w:rPr>
          <w:rFonts w:ascii="Montserrat" w:hAnsi="Montserrat"/>
          <w:sz w:val="22"/>
          <w:szCs w:val="22"/>
        </w:rPr>
        <w:t xml:space="preserve"> a la partida 17102 Estímulos al personal operativo, conforme a los acuerdos autorizados por el </w:t>
      </w:r>
      <w:r w:rsidR="005874B3">
        <w:rPr>
          <w:rFonts w:ascii="Montserrat" w:hAnsi="Montserrat"/>
          <w:sz w:val="22"/>
          <w:szCs w:val="22"/>
        </w:rPr>
        <w:t>CD</w:t>
      </w:r>
      <w:r w:rsidRPr="00EF5A6F">
        <w:rPr>
          <w:rFonts w:ascii="Montserrat" w:hAnsi="Montserrat"/>
          <w:sz w:val="22"/>
          <w:szCs w:val="22"/>
        </w:rPr>
        <w:t xml:space="preserve"> del CIDE</w:t>
      </w:r>
      <w:r w:rsidR="001F5A16" w:rsidRPr="00EF5A6F">
        <w:rPr>
          <w:rFonts w:ascii="Montserrat" w:hAnsi="Montserrat"/>
          <w:sz w:val="22"/>
          <w:szCs w:val="22"/>
        </w:rPr>
        <w:t xml:space="preserve"> y que serán ejercidos en 2021.</w:t>
      </w:r>
    </w:p>
    <w:p w14:paraId="1B0EA8B9" w14:textId="2E0434D6" w:rsidR="00E945CE" w:rsidRPr="00304988" w:rsidRDefault="00B6798A" w:rsidP="00304988">
      <w:pPr>
        <w:pStyle w:val="Prrafodelista"/>
        <w:numPr>
          <w:ilvl w:val="0"/>
          <w:numId w:val="4"/>
        </w:numPr>
        <w:spacing w:before="120"/>
        <w:ind w:left="714" w:hanging="357"/>
        <w:contextualSpacing w:val="0"/>
        <w:jc w:val="both"/>
        <w:rPr>
          <w:rFonts w:ascii="Montserrat" w:hAnsi="Montserrat"/>
          <w:sz w:val="22"/>
          <w:szCs w:val="22"/>
        </w:rPr>
      </w:pPr>
      <w:r>
        <w:rPr>
          <w:rFonts w:ascii="Montserrat" w:hAnsi="Montserrat"/>
          <w:sz w:val="22"/>
          <w:szCs w:val="22"/>
        </w:rPr>
        <w:t>El CIDE se encuentra en espera de la determinación de la SHCP sobre la información enviada, para la formalización en sistema de la solicitud de ampliación de recursos en capítulo 1000 Servicios Personales</w:t>
      </w:r>
      <w:r w:rsidR="003D7A6A">
        <w:rPr>
          <w:rFonts w:ascii="Montserrat" w:hAnsi="Montserrat"/>
          <w:sz w:val="22"/>
          <w:szCs w:val="22"/>
        </w:rPr>
        <w:t xml:space="preserve"> para el pago de estímulos, así como el visto bueno de la información de gasto de operación para que sea incorporada en el sistema </w:t>
      </w:r>
      <w:r w:rsidR="00A30683">
        <w:rPr>
          <w:rFonts w:ascii="Montserrat" w:hAnsi="Montserrat"/>
          <w:sz w:val="22"/>
          <w:szCs w:val="22"/>
        </w:rPr>
        <w:t>del Módulo de Adecuaciones Presupuestarias de Entidades (MAPE).</w:t>
      </w:r>
    </w:p>
    <w:p w14:paraId="0C535772" w14:textId="77777777" w:rsidR="00AD6728" w:rsidRPr="005C32E5" w:rsidRDefault="00AD6728" w:rsidP="00322C8F">
      <w:pPr>
        <w:jc w:val="both"/>
        <w:rPr>
          <w:rFonts w:ascii="Montserrat" w:hAnsi="Montserrat"/>
          <w:sz w:val="22"/>
          <w:szCs w:val="22"/>
        </w:rPr>
      </w:pPr>
    </w:p>
    <w:p w14:paraId="47977D6A" w14:textId="6253AA72" w:rsidR="0025107E" w:rsidRPr="00FE69FE" w:rsidRDefault="0025107E" w:rsidP="00322C8F">
      <w:pPr>
        <w:pStyle w:val="Prrafodelista"/>
        <w:numPr>
          <w:ilvl w:val="0"/>
          <w:numId w:val="1"/>
        </w:numPr>
        <w:jc w:val="both"/>
        <w:rPr>
          <w:rFonts w:ascii="Montserrat" w:hAnsi="Montserrat"/>
          <w:b/>
          <w:bCs/>
          <w:sz w:val="22"/>
          <w:szCs w:val="22"/>
        </w:rPr>
      </w:pPr>
      <w:r w:rsidRPr="00193B88">
        <w:rPr>
          <w:rFonts w:ascii="Montserrat" w:hAnsi="Montserrat"/>
          <w:b/>
          <w:bCs/>
          <w:sz w:val="22"/>
          <w:szCs w:val="22"/>
        </w:rPr>
        <w:t>Acciones pendientes</w:t>
      </w:r>
    </w:p>
    <w:p w14:paraId="12535EAB" w14:textId="4FF116AC" w:rsidR="00DC7623" w:rsidRPr="00922100" w:rsidRDefault="00807E99" w:rsidP="00922100">
      <w:pPr>
        <w:pStyle w:val="Prrafodelista"/>
        <w:numPr>
          <w:ilvl w:val="0"/>
          <w:numId w:val="2"/>
        </w:numPr>
        <w:spacing w:before="120"/>
        <w:ind w:left="714" w:hanging="357"/>
        <w:contextualSpacing w:val="0"/>
        <w:jc w:val="both"/>
        <w:rPr>
          <w:rFonts w:ascii="Montserrat" w:hAnsi="Montserrat"/>
          <w:sz w:val="22"/>
          <w:szCs w:val="22"/>
        </w:rPr>
      </w:pPr>
      <w:r>
        <w:rPr>
          <w:rFonts w:ascii="Montserrat" w:hAnsi="Montserrat"/>
          <w:sz w:val="22"/>
          <w:szCs w:val="22"/>
        </w:rPr>
        <w:t xml:space="preserve">Obtener la autorización del dictamen </w:t>
      </w:r>
      <w:r w:rsidR="00DC7623">
        <w:rPr>
          <w:rFonts w:ascii="Montserrat" w:hAnsi="Montserrat"/>
          <w:sz w:val="22"/>
          <w:szCs w:val="22"/>
        </w:rPr>
        <w:t>de ampliación de capítulo 1000 por concepto de estímulos, por parte de la</w:t>
      </w:r>
      <w:r w:rsidR="00C230BE">
        <w:rPr>
          <w:rFonts w:ascii="Montserrat" w:hAnsi="Montserrat"/>
          <w:sz w:val="22"/>
          <w:szCs w:val="22"/>
        </w:rPr>
        <w:t xml:space="preserve"> Dirección General de Programación y Presupuesto “A” (DGPYP “A”) y la</w:t>
      </w:r>
      <w:r w:rsidR="00DC7623">
        <w:rPr>
          <w:rFonts w:ascii="Montserrat" w:hAnsi="Montserrat"/>
          <w:sz w:val="22"/>
          <w:szCs w:val="22"/>
        </w:rPr>
        <w:t xml:space="preserve"> Unidad de Política y Control Presupuestario</w:t>
      </w:r>
      <w:r w:rsidR="00922100">
        <w:rPr>
          <w:rFonts w:ascii="Montserrat" w:hAnsi="Montserrat"/>
          <w:sz w:val="22"/>
          <w:szCs w:val="22"/>
        </w:rPr>
        <w:t xml:space="preserve"> y g</w:t>
      </w:r>
      <w:r w:rsidR="00DC7623" w:rsidRPr="00922100">
        <w:rPr>
          <w:rFonts w:ascii="Montserrat" w:hAnsi="Montserrat"/>
          <w:sz w:val="22"/>
          <w:szCs w:val="22"/>
        </w:rPr>
        <w:t xml:space="preserve">estionar </w:t>
      </w:r>
      <w:r w:rsidR="00C230BE" w:rsidRPr="00922100">
        <w:rPr>
          <w:rFonts w:ascii="Montserrat" w:hAnsi="Montserrat"/>
          <w:sz w:val="22"/>
          <w:szCs w:val="22"/>
        </w:rPr>
        <w:t xml:space="preserve">la ampliación de recursos de gasto de operación </w:t>
      </w:r>
      <w:r w:rsidR="00E64E60" w:rsidRPr="00922100">
        <w:rPr>
          <w:rFonts w:ascii="Montserrat" w:hAnsi="Montserrat"/>
          <w:sz w:val="22"/>
          <w:szCs w:val="22"/>
        </w:rPr>
        <w:t xml:space="preserve">y para estímulos </w:t>
      </w:r>
      <w:r w:rsidR="00922100" w:rsidRPr="00922100">
        <w:rPr>
          <w:rFonts w:ascii="Montserrat" w:hAnsi="Montserrat"/>
          <w:sz w:val="22"/>
          <w:szCs w:val="22"/>
        </w:rPr>
        <w:t>en sistema</w:t>
      </w:r>
    </w:p>
    <w:p w14:paraId="6E78681F" w14:textId="340EA1D9" w:rsidR="008B244C" w:rsidRDefault="008B244C" w:rsidP="00D2481D">
      <w:pPr>
        <w:pStyle w:val="Prrafodelista"/>
        <w:spacing w:before="120"/>
        <w:ind w:left="714"/>
        <w:contextualSpacing w:val="0"/>
        <w:jc w:val="both"/>
        <w:rPr>
          <w:rFonts w:ascii="Montserrat" w:hAnsi="Montserrat"/>
          <w:sz w:val="22"/>
          <w:szCs w:val="22"/>
        </w:rPr>
      </w:pPr>
    </w:p>
    <w:p w14:paraId="0087D753" w14:textId="77777777" w:rsidR="007F03DA" w:rsidRPr="00BD651A" w:rsidRDefault="007F03DA" w:rsidP="007F03DA">
      <w:pPr>
        <w:pStyle w:val="Prrafodelista"/>
        <w:numPr>
          <w:ilvl w:val="0"/>
          <w:numId w:val="1"/>
        </w:numPr>
        <w:spacing w:after="120"/>
        <w:ind w:left="714" w:hanging="357"/>
        <w:contextualSpacing w:val="0"/>
        <w:jc w:val="both"/>
        <w:rPr>
          <w:rFonts w:ascii="Montserrat" w:hAnsi="Montserrat"/>
          <w:b/>
          <w:bCs/>
          <w:sz w:val="22"/>
          <w:szCs w:val="22"/>
        </w:rPr>
      </w:pPr>
      <w:r w:rsidRPr="00BD651A">
        <w:rPr>
          <w:rFonts w:ascii="Montserrat" w:hAnsi="Montserrat"/>
          <w:b/>
          <w:bCs/>
          <w:sz w:val="22"/>
          <w:szCs w:val="22"/>
        </w:rPr>
        <w:t>Fundament</w:t>
      </w:r>
      <w:r>
        <w:rPr>
          <w:rFonts w:ascii="Montserrat" w:hAnsi="Montserrat"/>
          <w:b/>
          <w:bCs/>
          <w:sz w:val="22"/>
          <w:szCs w:val="22"/>
        </w:rPr>
        <w:t>o normativo</w:t>
      </w:r>
      <w:r w:rsidRPr="00BD651A">
        <w:rPr>
          <w:rFonts w:ascii="Montserrat" w:hAnsi="Montserrat"/>
          <w:b/>
          <w:bCs/>
          <w:sz w:val="22"/>
          <w:szCs w:val="22"/>
        </w:rPr>
        <w:t xml:space="preserve"> </w:t>
      </w:r>
    </w:p>
    <w:p w14:paraId="21D783E4" w14:textId="0DACA5A2" w:rsidR="007F03DA" w:rsidRPr="00CC1C71" w:rsidRDefault="007F03DA" w:rsidP="00CC1C71">
      <w:pPr>
        <w:pStyle w:val="Prrafodelista"/>
        <w:numPr>
          <w:ilvl w:val="0"/>
          <w:numId w:val="3"/>
        </w:numPr>
        <w:jc w:val="both"/>
        <w:rPr>
          <w:rFonts w:ascii="Montserrat" w:hAnsi="Montserrat"/>
          <w:sz w:val="22"/>
          <w:szCs w:val="22"/>
        </w:rPr>
      </w:pPr>
      <w:r w:rsidRPr="00FC3A95">
        <w:rPr>
          <w:rFonts w:ascii="Montserrat" w:hAnsi="Montserrat"/>
          <w:sz w:val="22"/>
          <w:szCs w:val="22"/>
        </w:rPr>
        <w:t>Artículo 48, Fracciones II y IV del artículo 56 de la Ley de Ciencia y Tecnología, reformado mediante el Decreto publicado el 6 de noviembre de 2020 en el Diario Oficial de la Federación</w:t>
      </w:r>
      <w:r>
        <w:rPr>
          <w:rFonts w:ascii="Montserrat" w:hAnsi="Montserrat"/>
          <w:sz w:val="22"/>
          <w:szCs w:val="22"/>
        </w:rPr>
        <w:t xml:space="preserve"> (DOF)</w:t>
      </w:r>
      <w:r w:rsidR="00CC1C71">
        <w:rPr>
          <w:rFonts w:ascii="Montserrat" w:hAnsi="Montserrat"/>
          <w:sz w:val="22"/>
          <w:szCs w:val="22"/>
        </w:rPr>
        <w:t xml:space="preserve">; </w:t>
      </w:r>
      <w:r w:rsidRPr="00CC1C71">
        <w:rPr>
          <w:rFonts w:ascii="Montserrat" w:hAnsi="Montserrat"/>
          <w:sz w:val="22"/>
          <w:szCs w:val="22"/>
        </w:rPr>
        <w:t>Artículo 52 y 58 fracción II de la Ley Federal de Entidades Paraestatales</w:t>
      </w:r>
      <w:r w:rsidR="00CC1C71">
        <w:rPr>
          <w:rFonts w:ascii="Montserrat" w:hAnsi="Montserrat"/>
          <w:sz w:val="22"/>
          <w:szCs w:val="22"/>
        </w:rPr>
        <w:t xml:space="preserve">; </w:t>
      </w:r>
      <w:r w:rsidR="00FC5873" w:rsidRPr="00CC1C71">
        <w:rPr>
          <w:rFonts w:ascii="Montserrat" w:hAnsi="Montserrat"/>
          <w:sz w:val="22"/>
          <w:szCs w:val="22"/>
        </w:rPr>
        <w:t>A</w:t>
      </w:r>
      <w:r w:rsidRPr="00CC1C71">
        <w:rPr>
          <w:rFonts w:ascii="Montserrat" w:hAnsi="Montserrat"/>
          <w:sz w:val="22"/>
          <w:szCs w:val="22"/>
        </w:rPr>
        <w:t xml:space="preserve">rtículo 19 </w:t>
      </w:r>
      <w:r w:rsidR="00FC5873" w:rsidRPr="00CC1C71">
        <w:rPr>
          <w:rFonts w:ascii="Montserrat" w:hAnsi="Montserrat"/>
          <w:sz w:val="22"/>
          <w:szCs w:val="22"/>
        </w:rPr>
        <w:t xml:space="preserve">fracción III </w:t>
      </w:r>
      <w:r w:rsidRPr="00CC1C71">
        <w:rPr>
          <w:rFonts w:ascii="Montserrat" w:hAnsi="Montserrat"/>
          <w:sz w:val="22"/>
          <w:szCs w:val="22"/>
        </w:rPr>
        <w:t>de la Ley Federal de Presupuesto y Responsabilidad Hacendaria</w:t>
      </w:r>
      <w:r w:rsidR="00CC1C71">
        <w:rPr>
          <w:rFonts w:ascii="Montserrat" w:hAnsi="Montserrat"/>
          <w:sz w:val="22"/>
          <w:szCs w:val="22"/>
        </w:rPr>
        <w:t xml:space="preserve">; </w:t>
      </w:r>
      <w:r w:rsidRPr="00CC1C71">
        <w:rPr>
          <w:rFonts w:ascii="Montserrat" w:hAnsi="Montserrat"/>
          <w:sz w:val="22"/>
          <w:szCs w:val="22"/>
        </w:rPr>
        <w:t>Acuerdos CD-I-O-21-13 y CD-I-O-21-14 aprobados en Primera Sesión Ordinaria 2021</w:t>
      </w:r>
      <w:r w:rsidR="001B3F50" w:rsidRPr="00CC1C71">
        <w:rPr>
          <w:rFonts w:ascii="Montserrat" w:hAnsi="Montserrat"/>
          <w:sz w:val="22"/>
          <w:szCs w:val="22"/>
        </w:rPr>
        <w:t xml:space="preserve"> </w:t>
      </w:r>
      <w:r w:rsidRPr="00CC1C71">
        <w:rPr>
          <w:rFonts w:ascii="Montserrat" w:hAnsi="Montserrat"/>
          <w:sz w:val="22"/>
          <w:szCs w:val="22"/>
        </w:rPr>
        <w:t>del 19 de mayo de 2021.</w:t>
      </w:r>
    </w:p>
    <w:p w14:paraId="3063D24E" w14:textId="77777777" w:rsidR="007F03DA" w:rsidRPr="005C32E5" w:rsidRDefault="007F03DA" w:rsidP="00D2481D">
      <w:pPr>
        <w:pStyle w:val="Prrafodelista"/>
        <w:spacing w:before="120"/>
        <w:ind w:left="714"/>
        <w:contextualSpacing w:val="0"/>
        <w:jc w:val="both"/>
        <w:rPr>
          <w:rFonts w:ascii="Montserrat" w:hAnsi="Montserrat"/>
          <w:sz w:val="22"/>
          <w:szCs w:val="22"/>
        </w:rPr>
      </w:pPr>
    </w:p>
    <w:sectPr w:rsidR="007F03DA" w:rsidRPr="005C32E5" w:rsidSect="00CC14FA">
      <w:headerReference w:type="even" r:id="rId8"/>
      <w:headerReference w:type="default" r:id="rId9"/>
      <w:footerReference w:type="even" r:id="rId10"/>
      <w:footerReference w:type="default" r:id="rId11"/>
      <w:headerReference w:type="first" r:id="rId12"/>
      <w:footerReference w:type="first" r:id="rId13"/>
      <w:pgSz w:w="12240" w:h="15840"/>
      <w:pgMar w:top="2552" w:right="1134" w:bottom="198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69EC4" w14:textId="77777777" w:rsidR="00285276" w:rsidRDefault="00285276" w:rsidP="005C6F62">
      <w:r>
        <w:separator/>
      </w:r>
    </w:p>
  </w:endnote>
  <w:endnote w:type="continuationSeparator" w:id="0">
    <w:p w14:paraId="165DD1F3" w14:textId="77777777" w:rsidR="00285276" w:rsidRDefault="00285276"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Lucida Grande"/>
    <w:panose1 w:val="020B0600040502020204"/>
    <w:charset w:val="00"/>
    <w:family w:val="swiss"/>
    <w:pitch w:val="variable"/>
    <w:sig w:usb0="E1000AEF" w:usb1="5000A1FF" w:usb2="00000000" w:usb3="00000000" w:csb0="000001BF" w:csb1="00000000"/>
  </w:font>
  <w:font w:name="Montserrat">
    <w:altName w:val="Calibri"/>
    <w:panose1 w:val="020B0604020202020204"/>
    <w:charset w:val="00"/>
    <w:family w:val="auto"/>
    <w:pitch w:val="variable"/>
    <w:sig w:usb0="8000002F" w:usb1="4000204A" w:usb2="00000000" w:usb3="00000000" w:csb0="0000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AA13F" w14:textId="77777777" w:rsidR="00F356C8" w:rsidRDefault="00F356C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EA115" w14:textId="77777777" w:rsidR="00F356C8" w:rsidRDefault="00F356C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E164B" w14:textId="77777777" w:rsidR="00F356C8" w:rsidRDefault="00F356C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C3C8C" w14:textId="77777777" w:rsidR="00285276" w:rsidRDefault="00285276" w:rsidP="005C6F62">
      <w:r>
        <w:separator/>
      </w:r>
    </w:p>
  </w:footnote>
  <w:footnote w:type="continuationSeparator" w:id="0">
    <w:p w14:paraId="2747D438" w14:textId="77777777" w:rsidR="00285276" w:rsidRDefault="00285276" w:rsidP="005C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DE67B" w14:textId="77777777" w:rsidR="00F356C8" w:rsidRDefault="00F356C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F2995" w14:textId="0E0CCFA1" w:rsidR="005C6F62" w:rsidRDefault="003B277E">
    <w:pPr>
      <w:pStyle w:val="Encabezado"/>
    </w:pPr>
    <w:r>
      <w:rPr>
        <w:noProof/>
        <w:lang w:val="es-ES"/>
      </w:rPr>
      <w:drawing>
        <wp:anchor distT="0" distB="0" distL="114300" distR="114300" simplePos="0" relativeHeight="251658240" behindDoc="1" locked="0" layoutInCell="1" allowOverlap="1" wp14:anchorId="1C860219" wp14:editId="438ED88F">
          <wp:simplePos x="0" y="0"/>
          <wp:positionH relativeFrom="margin">
            <wp:align>center</wp:align>
          </wp:positionH>
          <wp:positionV relativeFrom="paragraph">
            <wp:posOffset>-456565</wp:posOffset>
          </wp:positionV>
          <wp:extent cx="7794655" cy="10087200"/>
          <wp:effectExtent l="0" t="0" r="317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stretch>
                    <a:fillRect/>
                  </a:stretch>
                </pic:blipFill>
                <pic:spPr>
                  <a:xfrm>
                    <a:off x="0" y="0"/>
                    <a:ext cx="7793225" cy="100853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A3CD0" w14:textId="77777777" w:rsidR="00F356C8" w:rsidRDefault="00F356C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E4E6C"/>
    <w:multiLevelType w:val="hybridMultilevel"/>
    <w:tmpl w:val="A7CE39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5CFF754B"/>
    <w:multiLevelType w:val="hybridMultilevel"/>
    <w:tmpl w:val="0F26A1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68FB34D7"/>
    <w:multiLevelType w:val="hybridMultilevel"/>
    <w:tmpl w:val="487E5D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6FCD611C"/>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F62"/>
    <w:rsid w:val="00000EE0"/>
    <w:rsid w:val="00004FD6"/>
    <w:rsid w:val="00033D4D"/>
    <w:rsid w:val="000356A5"/>
    <w:rsid w:val="00043904"/>
    <w:rsid w:val="00067013"/>
    <w:rsid w:val="00067219"/>
    <w:rsid w:val="00075990"/>
    <w:rsid w:val="00085BA3"/>
    <w:rsid w:val="000876C8"/>
    <w:rsid w:val="000B0B0A"/>
    <w:rsid w:val="000B5AD1"/>
    <w:rsid w:val="000E6B1B"/>
    <w:rsid w:val="000F06A8"/>
    <w:rsid w:val="000F1175"/>
    <w:rsid w:val="000F2C73"/>
    <w:rsid w:val="000F3355"/>
    <w:rsid w:val="00113FB1"/>
    <w:rsid w:val="001149BA"/>
    <w:rsid w:val="001300A4"/>
    <w:rsid w:val="00140CF4"/>
    <w:rsid w:val="00143E3F"/>
    <w:rsid w:val="001447B3"/>
    <w:rsid w:val="00147305"/>
    <w:rsid w:val="00174A4E"/>
    <w:rsid w:val="0018280B"/>
    <w:rsid w:val="00193B88"/>
    <w:rsid w:val="001A64AC"/>
    <w:rsid w:val="001B3F50"/>
    <w:rsid w:val="001D0F3F"/>
    <w:rsid w:val="001E0A72"/>
    <w:rsid w:val="001E1C10"/>
    <w:rsid w:val="001E2E1E"/>
    <w:rsid w:val="001F54C6"/>
    <w:rsid w:val="001F5A16"/>
    <w:rsid w:val="00206092"/>
    <w:rsid w:val="00207771"/>
    <w:rsid w:val="002209E9"/>
    <w:rsid w:val="002211FE"/>
    <w:rsid w:val="002249B6"/>
    <w:rsid w:val="00235CBD"/>
    <w:rsid w:val="00240CE2"/>
    <w:rsid w:val="00247C4F"/>
    <w:rsid w:val="0025107E"/>
    <w:rsid w:val="002513AF"/>
    <w:rsid w:val="00256BD1"/>
    <w:rsid w:val="0026653C"/>
    <w:rsid w:val="00274677"/>
    <w:rsid w:val="00284266"/>
    <w:rsid w:val="00285276"/>
    <w:rsid w:val="00294CA6"/>
    <w:rsid w:val="002B170C"/>
    <w:rsid w:val="002C0B13"/>
    <w:rsid w:val="002D2C06"/>
    <w:rsid w:val="002D5935"/>
    <w:rsid w:val="002F5C94"/>
    <w:rsid w:val="00304988"/>
    <w:rsid w:val="003067D8"/>
    <w:rsid w:val="00315587"/>
    <w:rsid w:val="00315697"/>
    <w:rsid w:val="00316983"/>
    <w:rsid w:val="003218C4"/>
    <w:rsid w:val="00322C8F"/>
    <w:rsid w:val="003253B0"/>
    <w:rsid w:val="00340868"/>
    <w:rsid w:val="003503AD"/>
    <w:rsid w:val="00353293"/>
    <w:rsid w:val="003574E2"/>
    <w:rsid w:val="003654B7"/>
    <w:rsid w:val="003770D3"/>
    <w:rsid w:val="003813A7"/>
    <w:rsid w:val="003B277E"/>
    <w:rsid w:val="003C20A8"/>
    <w:rsid w:val="003C50AC"/>
    <w:rsid w:val="003D4360"/>
    <w:rsid w:val="003D7A6A"/>
    <w:rsid w:val="003E2B98"/>
    <w:rsid w:val="003E7E9F"/>
    <w:rsid w:val="003F550D"/>
    <w:rsid w:val="00412B09"/>
    <w:rsid w:val="00432A7E"/>
    <w:rsid w:val="004337EF"/>
    <w:rsid w:val="00436F0B"/>
    <w:rsid w:val="00444CFB"/>
    <w:rsid w:val="004545F6"/>
    <w:rsid w:val="004636CF"/>
    <w:rsid w:val="00470B3C"/>
    <w:rsid w:val="0049017A"/>
    <w:rsid w:val="004A42FF"/>
    <w:rsid w:val="004B27AC"/>
    <w:rsid w:val="004B34D8"/>
    <w:rsid w:val="004C5562"/>
    <w:rsid w:val="004C64FF"/>
    <w:rsid w:val="004D2753"/>
    <w:rsid w:val="004D34E4"/>
    <w:rsid w:val="004E0CD2"/>
    <w:rsid w:val="004E2310"/>
    <w:rsid w:val="00501AAA"/>
    <w:rsid w:val="00504207"/>
    <w:rsid w:val="00504D28"/>
    <w:rsid w:val="0051733E"/>
    <w:rsid w:val="005347AF"/>
    <w:rsid w:val="00542064"/>
    <w:rsid w:val="00542A12"/>
    <w:rsid w:val="00563455"/>
    <w:rsid w:val="00563759"/>
    <w:rsid w:val="005874B3"/>
    <w:rsid w:val="005A7D40"/>
    <w:rsid w:val="005B264B"/>
    <w:rsid w:val="005C32E5"/>
    <w:rsid w:val="005C4290"/>
    <w:rsid w:val="005C47D3"/>
    <w:rsid w:val="005C6F62"/>
    <w:rsid w:val="005D6716"/>
    <w:rsid w:val="005E5FBD"/>
    <w:rsid w:val="005E6D20"/>
    <w:rsid w:val="005F0233"/>
    <w:rsid w:val="005F0AE9"/>
    <w:rsid w:val="005F5594"/>
    <w:rsid w:val="00611CAA"/>
    <w:rsid w:val="00616BC9"/>
    <w:rsid w:val="00620558"/>
    <w:rsid w:val="00621622"/>
    <w:rsid w:val="0062310C"/>
    <w:rsid w:val="0063597D"/>
    <w:rsid w:val="0063674E"/>
    <w:rsid w:val="006443E5"/>
    <w:rsid w:val="00647305"/>
    <w:rsid w:val="00650A03"/>
    <w:rsid w:val="006646F0"/>
    <w:rsid w:val="006733B9"/>
    <w:rsid w:val="00673B76"/>
    <w:rsid w:val="006801FA"/>
    <w:rsid w:val="00681120"/>
    <w:rsid w:val="00685E70"/>
    <w:rsid w:val="0069291B"/>
    <w:rsid w:val="00694B1A"/>
    <w:rsid w:val="006A0EC2"/>
    <w:rsid w:val="006A3CF2"/>
    <w:rsid w:val="006B3BA5"/>
    <w:rsid w:val="006C5329"/>
    <w:rsid w:val="006D0505"/>
    <w:rsid w:val="006D3D47"/>
    <w:rsid w:val="006D68C7"/>
    <w:rsid w:val="006E02A3"/>
    <w:rsid w:val="006E3E2D"/>
    <w:rsid w:val="006F39E5"/>
    <w:rsid w:val="006F77DB"/>
    <w:rsid w:val="007002FC"/>
    <w:rsid w:val="00714E6E"/>
    <w:rsid w:val="00716340"/>
    <w:rsid w:val="00754A11"/>
    <w:rsid w:val="00772460"/>
    <w:rsid w:val="00772B6B"/>
    <w:rsid w:val="00782699"/>
    <w:rsid w:val="00784358"/>
    <w:rsid w:val="00787E56"/>
    <w:rsid w:val="007902DE"/>
    <w:rsid w:val="00795F5A"/>
    <w:rsid w:val="007C7D88"/>
    <w:rsid w:val="007E2366"/>
    <w:rsid w:val="007E457C"/>
    <w:rsid w:val="007E5E0D"/>
    <w:rsid w:val="007F03DA"/>
    <w:rsid w:val="00805376"/>
    <w:rsid w:val="00807E99"/>
    <w:rsid w:val="0081373B"/>
    <w:rsid w:val="0084377C"/>
    <w:rsid w:val="00864124"/>
    <w:rsid w:val="00865169"/>
    <w:rsid w:val="008667A0"/>
    <w:rsid w:val="00867A2C"/>
    <w:rsid w:val="008713FB"/>
    <w:rsid w:val="00872F53"/>
    <w:rsid w:val="00873F3E"/>
    <w:rsid w:val="008768DC"/>
    <w:rsid w:val="00895F45"/>
    <w:rsid w:val="008A1D3D"/>
    <w:rsid w:val="008B244C"/>
    <w:rsid w:val="008C0175"/>
    <w:rsid w:val="008D0587"/>
    <w:rsid w:val="008D620F"/>
    <w:rsid w:val="008E3E7F"/>
    <w:rsid w:val="0090066B"/>
    <w:rsid w:val="009031A5"/>
    <w:rsid w:val="009211C5"/>
    <w:rsid w:val="00922100"/>
    <w:rsid w:val="0092612A"/>
    <w:rsid w:val="009276E0"/>
    <w:rsid w:val="00931598"/>
    <w:rsid w:val="00943AA2"/>
    <w:rsid w:val="00947D0C"/>
    <w:rsid w:val="0096518C"/>
    <w:rsid w:val="00966DF6"/>
    <w:rsid w:val="00975A64"/>
    <w:rsid w:val="00976497"/>
    <w:rsid w:val="009853D0"/>
    <w:rsid w:val="009947F3"/>
    <w:rsid w:val="009A1034"/>
    <w:rsid w:val="009A626F"/>
    <w:rsid w:val="009A6CA9"/>
    <w:rsid w:val="009C0EAE"/>
    <w:rsid w:val="009C3F7A"/>
    <w:rsid w:val="009D5D38"/>
    <w:rsid w:val="009D7765"/>
    <w:rsid w:val="009E1361"/>
    <w:rsid w:val="009E1AC8"/>
    <w:rsid w:val="00A00D9E"/>
    <w:rsid w:val="00A04145"/>
    <w:rsid w:val="00A12500"/>
    <w:rsid w:val="00A30683"/>
    <w:rsid w:val="00A316DF"/>
    <w:rsid w:val="00A339FA"/>
    <w:rsid w:val="00A357AD"/>
    <w:rsid w:val="00A404AA"/>
    <w:rsid w:val="00A42F63"/>
    <w:rsid w:val="00A439B9"/>
    <w:rsid w:val="00A6283A"/>
    <w:rsid w:val="00A776A6"/>
    <w:rsid w:val="00A77852"/>
    <w:rsid w:val="00A90D42"/>
    <w:rsid w:val="00AC4CB1"/>
    <w:rsid w:val="00AD6728"/>
    <w:rsid w:val="00AD7AAD"/>
    <w:rsid w:val="00AF38A1"/>
    <w:rsid w:val="00B14ADF"/>
    <w:rsid w:val="00B16560"/>
    <w:rsid w:val="00B22F1C"/>
    <w:rsid w:val="00B41148"/>
    <w:rsid w:val="00B43B73"/>
    <w:rsid w:val="00B628CF"/>
    <w:rsid w:val="00B6798A"/>
    <w:rsid w:val="00B93C66"/>
    <w:rsid w:val="00BA59BC"/>
    <w:rsid w:val="00BB17EB"/>
    <w:rsid w:val="00BB6583"/>
    <w:rsid w:val="00BC5DEB"/>
    <w:rsid w:val="00BC75F9"/>
    <w:rsid w:val="00BC7972"/>
    <w:rsid w:val="00BD651A"/>
    <w:rsid w:val="00BE41E5"/>
    <w:rsid w:val="00BE5B20"/>
    <w:rsid w:val="00BF1F74"/>
    <w:rsid w:val="00C230BE"/>
    <w:rsid w:val="00C443A4"/>
    <w:rsid w:val="00C47ADA"/>
    <w:rsid w:val="00C50048"/>
    <w:rsid w:val="00C5089F"/>
    <w:rsid w:val="00C54E2F"/>
    <w:rsid w:val="00C57EBA"/>
    <w:rsid w:val="00C6087F"/>
    <w:rsid w:val="00C65938"/>
    <w:rsid w:val="00C744A0"/>
    <w:rsid w:val="00C806D8"/>
    <w:rsid w:val="00C826A2"/>
    <w:rsid w:val="00C83E34"/>
    <w:rsid w:val="00C878A6"/>
    <w:rsid w:val="00CA50B8"/>
    <w:rsid w:val="00CC14FA"/>
    <w:rsid w:val="00CC1C71"/>
    <w:rsid w:val="00CC6FA2"/>
    <w:rsid w:val="00CC7700"/>
    <w:rsid w:val="00CD34E1"/>
    <w:rsid w:val="00CD7C5E"/>
    <w:rsid w:val="00CE1375"/>
    <w:rsid w:val="00CE7DB9"/>
    <w:rsid w:val="00CF1AEB"/>
    <w:rsid w:val="00CF53BD"/>
    <w:rsid w:val="00D05671"/>
    <w:rsid w:val="00D05B8E"/>
    <w:rsid w:val="00D13A6C"/>
    <w:rsid w:val="00D15D3A"/>
    <w:rsid w:val="00D20056"/>
    <w:rsid w:val="00D2481D"/>
    <w:rsid w:val="00D312B2"/>
    <w:rsid w:val="00D31F9D"/>
    <w:rsid w:val="00D371D4"/>
    <w:rsid w:val="00D555C3"/>
    <w:rsid w:val="00D671AA"/>
    <w:rsid w:val="00D8551F"/>
    <w:rsid w:val="00D96584"/>
    <w:rsid w:val="00DA06F0"/>
    <w:rsid w:val="00DA3B76"/>
    <w:rsid w:val="00DC0342"/>
    <w:rsid w:val="00DC5B71"/>
    <w:rsid w:val="00DC7623"/>
    <w:rsid w:val="00DC7BC3"/>
    <w:rsid w:val="00DD0BEC"/>
    <w:rsid w:val="00DF016C"/>
    <w:rsid w:val="00E03D15"/>
    <w:rsid w:val="00E2127A"/>
    <w:rsid w:val="00E44296"/>
    <w:rsid w:val="00E528C1"/>
    <w:rsid w:val="00E565F1"/>
    <w:rsid w:val="00E567E0"/>
    <w:rsid w:val="00E64E60"/>
    <w:rsid w:val="00E80942"/>
    <w:rsid w:val="00E9134E"/>
    <w:rsid w:val="00E945CE"/>
    <w:rsid w:val="00EB206D"/>
    <w:rsid w:val="00EB459D"/>
    <w:rsid w:val="00EB54DA"/>
    <w:rsid w:val="00EC6ED4"/>
    <w:rsid w:val="00ED1DA1"/>
    <w:rsid w:val="00EE6757"/>
    <w:rsid w:val="00EF586E"/>
    <w:rsid w:val="00EF5A6F"/>
    <w:rsid w:val="00F1112B"/>
    <w:rsid w:val="00F234BD"/>
    <w:rsid w:val="00F30426"/>
    <w:rsid w:val="00F3285E"/>
    <w:rsid w:val="00F32F07"/>
    <w:rsid w:val="00F356C8"/>
    <w:rsid w:val="00F3606A"/>
    <w:rsid w:val="00F41AE8"/>
    <w:rsid w:val="00F55D48"/>
    <w:rsid w:val="00F6055D"/>
    <w:rsid w:val="00F85002"/>
    <w:rsid w:val="00FA08B9"/>
    <w:rsid w:val="00FA3A1B"/>
    <w:rsid w:val="00FB3913"/>
    <w:rsid w:val="00FC0CA6"/>
    <w:rsid w:val="00FC1801"/>
    <w:rsid w:val="00FC3A95"/>
    <w:rsid w:val="00FC5873"/>
    <w:rsid w:val="00FC7234"/>
    <w:rsid w:val="00FE520E"/>
    <w:rsid w:val="00FE69FE"/>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2D1D91"/>
  <w14:defaultImageDpi w14:val="300"/>
  <w15:docId w15:val="{E26114F8-51FB-2745-B57D-1D27A9908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Prrafodelista">
    <w:name w:val="List Paragraph"/>
    <w:basedOn w:val="Normal"/>
    <w:link w:val="PrrafodelistaCar"/>
    <w:uiPriority w:val="34"/>
    <w:qFormat/>
    <w:rsid w:val="0025107E"/>
    <w:pPr>
      <w:ind w:left="720"/>
      <w:contextualSpacing/>
    </w:pPr>
  </w:style>
  <w:style w:type="table" w:styleId="Tablaconcuadrcula">
    <w:name w:val="Table Grid"/>
    <w:basedOn w:val="Tablanormal"/>
    <w:uiPriority w:val="59"/>
    <w:rsid w:val="008651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basedOn w:val="Fuentedeprrafopredeter"/>
    <w:link w:val="Prrafodelista"/>
    <w:uiPriority w:val="34"/>
    <w:rsid w:val="008651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1347724">
      <w:bodyDiv w:val="1"/>
      <w:marLeft w:val="0"/>
      <w:marRight w:val="0"/>
      <w:marTop w:val="0"/>
      <w:marBottom w:val="0"/>
      <w:divBdr>
        <w:top w:val="none" w:sz="0" w:space="0" w:color="auto"/>
        <w:left w:val="none" w:sz="0" w:space="0" w:color="auto"/>
        <w:bottom w:val="none" w:sz="0" w:space="0" w:color="auto"/>
        <w:right w:val="none" w:sz="0" w:space="0" w:color="auto"/>
      </w:divBdr>
    </w:div>
    <w:div w:id="1270158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7926D-534B-A24A-93B3-6755CD59A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1538</Words>
  <Characters>8465</Characters>
  <Application>Microsoft Office Word</Application>
  <DocSecurity>0</DocSecurity>
  <Lines>70</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C</dc:creator>
  <cp:keywords/>
  <dc:description/>
  <cp:lastModifiedBy>Sergio Lopez Ayllon</cp:lastModifiedBy>
  <cp:revision>2</cp:revision>
  <cp:lastPrinted>2021-08-18T17:31:00Z</cp:lastPrinted>
  <dcterms:created xsi:type="dcterms:W3CDTF">2021-08-18T17:32:00Z</dcterms:created>
  <dcterms:modified xsi:type="dcterms:W3CDTF">2021-08-18T17:32:00Z</dcterms:modified>
</cp:coreProperties>
</file>